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53" w:rsidRDefault="00BB5F53" w:rsidP="00B22122">
      <w:pPr>
        <w:ind w:left="-284"/>
        <w:jc w:val="center"/>
        <w:rPr>
          <w:b/>
          <w:noProof/>
        </w:rPr>
      </w:pPr>
      <w:bookmarkStart w:id="0" w:name="_Toc13123166"/>
      <w:bookmarkStart w:id="1" w:name="_Toc13559229"/>
      <w:bookmarkStart w:id="2" w:name="_Toc45201305"/>
      <w:bookmarkStart w:id="3" w:name="_Toc49023301"/>
      <w:bookmarkStart w:id="4" w:name="_Toc49552157"/>
      <w:bookmarkStart w:id="5" w:name="_Toc50216301"/>
      <w:bookmarkStart w:id="6" w:name="_Toc79766879"/>
      <w:bookmarkStart w:id="7" w:name="_Toc80628048"/>
      <w:bookmarkStart w:id="8" w:name="_Toc490830976"/>
      <w:bookmarkStart w:id="9" w:name="_Toc488930034"/>
      <w:bookmarkStart w:id="10" w:name="_Toc489431313"/>
      <w:r>
        <w:rPr>
          <w:b/>
          <w:noProof/>
        </w:rPr>
        <w:drawing>
          <wp:inline distT="0" distB="0" distL="0" distR="0">
            <wp:extent cx="6660515" cy="8877947"/>
            <wp:effectExtent l="0" t="0" r="6985" b="0"/>
            <wp:docPr id="1" name="Рисунок 1" descr="C:\Users\lenovo\Desktop\TCKqJgT7d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CKqJgT7dp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BB5F53" w:rsidRDefault="00BB5F53" w:rsidP="00B22122">
      <w:pPr>
        <w:ind w:left="-284"/>
        <w:jc w:val="center"/>
        <w:rPr>
          <w:b/>
          <w:noProof/>
        </w:rPr>
      </w:pPr>
    </w:p>
    <w:p w:rsidR="00DA6E5D" w:rsidRPr="00B22122" w:rsidRDefault="00DA6E5D" w:rsidP="00B22122">
      <w:pPr>
        <w:ind w:left="-284"/>
        <w:jc w:val="center"/>
        <w:rPr>
          <w:b/>
          <w:noProof/>
        </w:rPr>
      </w:pPr>
      <w:bookmarkStart w:id="11" w:name="_GoBack"/>
      <w:bookmarkEnd w:id="11"/>
      <w:r w:rsidRPr="00B22122">
        <w:rPr>
          <w:b/>
          <w:noProof/>
        </w:rPr>
        <w:t>РАБОЧАЯ ПРОГРАММА</w:t>
      </w:r>
    </w:p>
    <w:p w:rsidR="00DA6E5D" w:rsidRPr="00B22122" w:rsidRDefault="00DA6E5D" w:rsidP="00B22122">
      <w:pPr>
        <w:ind w:left="-284"/>
        <w:jc w:val="center"/>
        <w:rPr>
          <w:noProof/>
        </w:rPr>
      </w:pPr>
      <w:r w:rsidRPr="00B22122">
        <w:rPr>
          <w:noProof/>
        </w:rPr>
        <w:t>УЧЕБНОГО ПРЕДМЕТА «</w:t>
      </w:r>
      <w:r w:rsidRPr="00B22122">
        <w:rPr>
          <w:b/>
          <w:noProof/>
        </w:rPr>
        <w:t>ХИМИЯ</w:t>
      </w:r>
      <w:r w:rsidR="00785D75" w:rsidRPr="00B22122">
        <w:rPr>
          <w:noProof/>
        </w:rPr>
        <w:t>» ДЛЯ 11 КЛАССА</w:t>
      </w:r>
    </w:p>
    <w:p w:rsidR="00785D75" w:rsidRPr="00B22122" w:rsidRDefault="00785D75" w:rsidP="00B22122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77F9A" w:rsidRPr="00B22122" w:rsidRDefault="00477F9A" w:rsidP="00B22122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22122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bookmarkEnd w:id="10"/>
    <w:p w:rsidR="00066CF6" w:rsidRPr="00B22122" w:rsidRDefault="0065797E" w:rsidP="00B22122">
      <w:pPr>
        <w:pStyle w:val="c1"/>
        <w:tabs>
          <w:tab w:val="left" w:pos="851"/>
        </w:tabs>
        <w:spacing w:before="0" w:beforeAutospacing="0" w:after="0" w:afterAutospacing="0"/>
        <w:ind w:firstLine="567"/>
        <w:jc w:val="both"/>
      </w:pPr>
      <w:proofErr w:type="gramStart"/>
      <w:r w:rsidRPr="00B22122">
        <w:t>Рабочая программа среднего общего образования по учебному предмету «Химия» базового уровня для обучающихся 10-11 классов М</w:t>
      </w:r>
      <w:r w:rsidR="007B024B" w:rsidRPr="00B22122">
        <w:t>Б</w:t>
      </w:r>
      <w:r w:rsidRPr="00B22122">
        <w:t xml:space="preserve">ОУ «Благодатновская школа» Амвросиевского района </w:t>
      </w:r>
      <w:r w:rsidR="00567879" w:rsidRPr="00B22122">
        <w:rPr>
          <w:color w:val="000000" w:themeColor="text1"/>
        </w:rPr>
        <w:t xml:space="preserve">составлена на основании </w:t>
      </w:r>
      <w:r w:rsidR="00567879" w:rsidRPr="00B22122">
        <w:rPr>
          <w:color w:val="222222"/>
        </w:rPr>
        <w:t>Закона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</w:t>
      </w:r>
      <w:proofErr w:type="gramEnd"/>
      <w:r w:rsidR="00567879" w:rsidRPr="00B22122">
        <w:rPr>
          <w:color w:val="222222"/>
        </w:rPr>
        <w:t xml:space="preserve"> </w:t>
      </w:r>
      <w:proofErr w:type="gramStart"/>
      <w:r w:rsidR="00567879" w:rsidRPr="00B22122">
        <w:rPr>
          <w:color w:val="222222"/>
        </w:rPr>
        <w:t>27.03.2020 № 116-IIНС);</w:t>
      </w:r>
      <w:proofErr w:type="gramEnd"/>
      <w:r w:rsidR="00567879" w:rsidRPr="00B22122">
        <w:rPr>
          <w:color w:val="222222"/>
        </w:rPr>
        <w:t xml:space="preserve"> </w:t>
      </w:r>
      <w:proofErr w:type="gramStart"/>
      <w:r w:rsidR="00567879" w:rsidRPr="00B22122">
        <w:rPr>
          <w:color w:val="222222"/>
        </w:rPr>
        <w:t>Государственного образовательного стандарта среднего общего образования Донецкой Народной Республики (утвержден приказом Министерства образования и науки Донецкой Народной Республики от 07.08.2020 г. № 1</w:t>
      </w:r>
      <w:r w:rsidRPr="00B22122">
        <w:rPr>
          <w:color w:val="222222"/>
        </w:rPr>
        <w:t>21</w:t>
      </w:r>
      <w:r w:rsidR="00567879" w:rsidRPr="00B22122">
        <w:rPr>
          <w:color w:val="222222"/>
        </w:rPr>
        <w:t>-НП (в ред. Приказа Министерства образования и науки Донецкой Народной Республики от 23 июня 2021 г. № </w:t>
      </w:r>
      <w:r w:rsidRPr="00B22122">
        <w:rPr>
          <w:color w:val="222222"/>
        </w:rPr>
        <w:t>80</w:t>
      </w:r>
      <w:r w:rsidR="00567879" w:rsidRPr="00B22122">
        <w:rPr>
          <w:color w:val="222222"/>
        </w:rPr>
        <w:t>-НП)), в соответствии с требованиями Примерной основной образовательной программы среднего общего образования Донецкой Народной Республики (утверждена приказом Министерства образования и науки Донецкой Народной</w:t>
      </w:r>
      <w:proofErr w:type="gramEnd"/>
      <w:r w:rsidR="00567879" w:rsidRPr="00B22122">
        <w:rPr>
          <w:color w:val="222222"/>
        </w:rPr>
        <w:t xml:space="preserve"> Республики </w:t>
      </w:r>
      <w:proofErr w:type="gramStart"/>
      <w:r w:rsidR="00567879" w:rsidRPr="00B22122">
        <w:rPr>
          <w:color w:val="222222"/>
        </w:rPr>
        <w:t>от</w:t>
      </w:r>
      <w:proofErr w:type="gramEnd"/>
      <w:r w:rsidR="00567879" w:rsidRPr="00B22122">
        <w:rPr>
          <w:color w:val="222222"/>
        </w:rPr>
        <w:t xml:space="preserve"> </w:t>
      </w:r>
      <w:proofErr w:type="gramStart"/>
      <w:r w:rsidR="00567879" w:rsidRPr="00B22122">
        <w:rPr>
          <w:color w:val="222222"/>
        </w:rPr>
        <w:t>13.08.2021г. № 682)</w:t>
      </w:r>
      <w:r w:rsidR="004B7F51" w:rsidRPr="00B22122">
        <w:t>, Концепции развития непрерывного воспитания детей и учащейся молодежи Донецкой Народной Республики (Приказ Министерства образования и науки Донецкой Народной Республики от 16.08.2017 г. №832)</w:t>
      </w:r>
      <w:r w:rsidR="00066CF6" w:rsidRPr="00B22122">
        <w:t>,</w:t>
      </w:r>
      <w:r w:rsidRPr="00B22122">
        <w:t xml:space="preserve"> Примерной рабочей программы по учебному предмету «Химия». 10-11 классы: базовый уровень / сост. Дробышев Е.Ю., Козлова Т.Л., </w:t>
      </w:r>
      <w:proofErr w:type="spellStart"/>
      <w:r w:rsidRPr="00B22122">
        <w:t>Разумова</w:t>
      </w:r>
      <w:proofErr w:type="spellEnd"/>
      <w:r w:rsidRPr="00B22122">
        <w:t xml:space="preserve"> Н.Г., Бахтин С.Г. – 5-е изд. </w:t>
      </w:r>
      <w:proofErr w:type="spellStart"/>
      <w:r w:rsidRPr="00B22122">
        <w:t>перераб</w:t>
      </w:r>
      <w:proofErr w:type="spellEnd"/>
      <w:r w:rsidRPr="00B22122">
        <w:t xml:space="preserve">., </w:t>
      </w:r>
      <w:proofErr w:type="spellStart"/>
      <w:r w:rsidRPr="00B22122">
        <w:t>дополн</w:t>
      </w:r>
      <w:proofErr w:type="spellEnd"/>
      <w:r w:rsidRPr="00B22122">
        <w:t>.</w:t>
      </w:r>
      <w:proofErr w:type="gramEnd"/>
      <w:r w:rsidRPr="00B22122">
        <w:t xml:space="preserve"> – ГОУ ДПО «ДОНРИДПО». – Донецк: Истоки, 2021. – 24 с</w:t>
      </w:r>
      <w:proofErr w:type="gramStart"/>
      <w:r w:rsidR="007B024B" w:rsidRPr="00B22122">
        <w:t>.,</w:t>
      </w:r>
      <w:r w:rsidR="00066CF6" w:rsidRPr="00B22122">
        <w:t>.</w:t>
      </w:r>
      <w:proofErr w:type="gramEnd"/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t>В системе естественнонаучного образования химия как учебный предмет занимает важное место в познании законов природы, в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Особенностью изучения учебного предмета «</w:t>
      </w:r>
      <w:r w:rsidR="005F3359" w:rsidRPr="00B22122">
        <w:rPr>
          <w:rStyle w:val="c9"/>
        </w:rPr>
        <w:t>Х</w:t>
      </w:r>
      <w:r w:rsidRPr="00B22122">
        <w:rPr>
          <w:rStyle w:val="c9"/>
        </w:rPr>
        <w:t xml:space="preserve">имия» в курсе </w:t>
      </w:r>
      <w:r w:rsidRPr="00B22122">
        <w:t xml:space="preserve">среднего общего образования </w:t>
      </w:r>
      <w:r w:rsidRPr="00B22122">
        <w:rPr>
          <w:rStyle w:val="c9"/>
        </w:rPr>
        <w:t xml:space="preserve">является опора на знания, полученные при изучении курса химии 8-9 классов. </w:t>
      </w:r>
      <w:r w:rsidRPr="00B22122">
        <w:t>Результатом этого явилось то, что некоторые, преимущественно теоретические темы курса химии образовательной программы основного общего образования, рассматриваются снова, но уже на более высоком, расширенном и углубленном уровне – с целью формирования целостной химической картины мира и для обеспечения преемственности между основным и средним уровнем образования.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В изучении курса химии большая роль отводится химическому эксперименту, который представлен лабораторными опытами и демонстрационными экспериментами. Очень важным является соблюдение правил техники безопасности при работе в химической лаборатории.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10"/>
        </w:rPr>
        <w:t>Курс химии обладает возможностями для формирования коммуникативных ценностей</w:t>
      </w:r>
      <w:r w:rsidRPr="00B22122">
        <w:rPr>
          <w:rStyle w:val="c9"/>
        </w:rPr>
        <w:t>, основу которых составляют процесс общения и грамотная речь, способствующие: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• правильному использованию химической терминологии;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• развитию потребности вести диалог, выслушивать мнение оппонента, участвовать в дискуссии;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• развитию способности открыто выражать и аргументированно отстаивать свою точку зрения.</w:t>
      </w:r>
    </w:p>
    <w:p w:rsidR="00DA6E5D" w:rsidRPr="00B22122" w:rsidRDefault="00DA6E5D" w:rsidP="00B22122">
      <w:pPr>
        <w:pStyle w:val="af4"/>
        <w:ind w:left="-284"/>
        <w:jc w:val="both"/>
        <w:rPr>
          <w:sz w:val="24"/>
          <w:szCs w:val="24"/>
        </w:rPr>
      </w:pPr>
      <w:bookmarkStart w:id="12" w:name="_TOC_250010"/>
      <w:bookmarkStart w:id="13" w:name="_Toc110500730"/>
      <w:r w:rsidRPr="00B22122">
        <w:rPr>
          <w:sz w:val="24"/>
          <w:szCs w:val="24"/>
        </w:rPr>
        <w:t xml:space="preserve">Цели изучения учебного предмета </w:t>
      </w:r>
      <w:bookmarkEnd w:id="12"/>
      <w:r w:rsidRPr="00B22122">
        <w:rPr>
          <w:sz w:val="24"/>
          <w:szCs w:val="24"/>
        </w:rPr>
        <w:t>«Химия»</w:t>
      </w:r>
      <w:bookmarkEnd w:id="13"/>
    </w:p>
    <w:p w:rsidR="00DA6E5D" w:rsidRPr="00B22122" w:rsidRDefault="00DA6E5D" w:rsidP="00B22122">
      <w:pPr>
        <w:autoSpaceDE w:val="0"/>
        <w:autoSpaceDN w:val="0"/>
        <w:ind w:left="-284" w:firstLine="709"/>
        <w:jc w:val="both"/>
      </w:pPr>
      <w:r w:rsidRPr="00B22122"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22122">
        <w:t>Задача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 вседневной жизни.</w:t>
      </w:r>
      <w:proofErr w:type="gramEnd"/>
    </w:p>
    <w:p w:rsidR="00DA6E5D" w:rsidRPr="00B22122" w:rsidRDefault="00DA6E5D" w:rsidP="00B22122">
      <w:pPr>
        <w:autoSpaceDE w:val="0"/>
        <w:autoSpaceDN w:val="0"/>
        <w:ind w:left="-284" w:firstLine="709"/>
        <w:jc w:val="both"/>
      </w:pPr>
      <w:r w:rsidRPr="00B22122">
        <w:t>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DA6E5D" w:rsidRPr="00B22122" w:rsidRDefault="00DA6E5D" w:rsidP="00B22122">
      <w:pPr>
        <w:autoSpaceDE w:val="0"/>
        <w:autoSpaceDN w:val="0"/>
        <w:ind w:left="-284" w:firstLine="709"/>
        <w:jc w:val="both"/>
      </w:pPr>
      <w:r w:rsidRPr="00B22122">
        <w:t>В связи с этим при изучении предмета доминирующее значение приобрели такие цели, как: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lastRenderedPageBreak/>
        <w:t>-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t>- 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t xml:space="preserve">- обеспечение условий, способствующих приобретению </w:t>
      </w:r>
      <w:proofErr w:type="gramStart"/>
      <w:r w:rsidRPr="00B22122">
        <w:t>обучающимися</w:t>
      </w:r>
      <w:proofErr w:type="gramEnd"/>
      <w:r w:rsidRPr="00B22122"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t>- 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t>-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A6E5D" w:rsidRPr="00B22122" w:rsidRDefault="00DA6E5D" w:rsidP="00B22122">
      <w:pPr>
        <w:pStyle w:val="a6"/>
        <w:tabs>
          <w:tab w:val="left" w:pos="851"/>
          <w:tab w:val="left" w:pos="4579"/>
        </w:tabs>
        <w:spacing w:after="0"/>
        <w:ind w:left="-284" w:right="29" w:firstLine="709"/>
        <w:jc w:val="both"/>
      </w:pPr>
      <w:r w:rsidRPr="00B22122">
        <w:t>-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A6E5D" w:rsidRPr="00B22122" w:rsidRDefault="00DA6E5D" w:rsidP="00B22122">
      <w:pPr>
        <w:pStyle w:val="af4"/>
        <w:ind w:left="-284"/>
        <w:rPr>
          <w:sz w:val="24"/>
          <w:szCs w:val="24"/>
        </w:rPr>
      </w:pPr>
      <w:bookmarkStart w:id="14" w:name="_TOC_250009"/>
      <w:bookmarkStart w:id="15" w:name="_Toc110500731"/>
      <w:r w:rsidRPr="00B22122">
        <w:rPr>
          <w:sz w:val="24"/>
          <w:szCs w:val="24"/>
        </w:rPr>
        <w:t xml:space="preserve">Место учебного предмета «Химия» в учебном </w:t>
      </w:r>
      <w:bookmarkEnd w:id="14"/>
      <w:r w:rsidRPr="00B22122">
        <w:rPr>
          <w:sz w:val="24"/>
          <w:szCs w:val="24"/>
        </w:rPr>
        <w:t>плане</w:t>
      </w:r>
      <w:bookmarkEnd w:id="15"/>
      <w:r w:rsidRPr="00B22122">
        <w:rPr>
          <w:sz w:val="24"/>
          <w:szCs w:val="24"/>
        </w:rPr>
        <w:t xml:space="preserve">  МБОУ «</w:t>
      </w:r>
      <w:r w:rsidR="00785D75" w:rsidRPr="00B22122">
        <w:rPr>
          <w:sz w:val="24"/>
          <w:szCs w:val="24"/>
        </w:rPr>
        <w:t xml:space="preserve">Ульяновская </w:t>
      </w:r>
      <w:r w:rsidRPr="00B22122">
        <w:rPr>
          <w:sz w:val="24"/>
          <w:szCs w:val="24"/>
        </w:rPr>
        <w:t xml:space="preserve"> школа» </w:t>
      </w:r>
      <w:proofErr w:type="spellStart"/>
      <w:r w:rsidRPr="00B22122">
        <w:rPr>
          <w:sz w:val="24"/>
          <w:szCs w:val="24"/>
        </w:rPr>
        <w:t>Амвросиевского</w:t>
      </w:r>
      <w:proofErr w:type="spellEnd"/>
      <w:r w:rsidRPr="00B22122">
        <w:rPr>
          <w:sz w:val="24"/>
          <w:szCs w:val="24"/>
        </w:rPr>
        <w:t xml:space="preserve"> района</w:t>
      </w:r>
    </w:p>
    <w:p w:rsidR="00DA6E5D" w:rsidRPr="00B22122" w:rsidRDefault="00DA6E5D" w:rsidP="00B22122">
      <w:pPr>
        <w:pStyle w:val="a6"/>
        <w:tabs>
          <w:tab w:val="left" w:pos="4579"/>
        </w:tabs>
        <w:spacing w:after="0"/>
        <w:ind w:left="-284" w:right="29" w:firstLine="709"/>
        <w:jc w:val="both"/>
      </w:pPr>
      <w:r w:rsidRPr="00B22122">
        <w:t>В системе среднего общего образования «Химия» признана учебным предметом, который входит в состав предметной области «</w:t>
      </w:r>
      <w:proofErr w:type="gramStart"/>
      <w:r w:rsidRPr="00B22122">
        <w:t>Естественно-научные</w:t>
      </w:r>
      <w:proofErr w:type="gramEnd"/>
      <w:r w:rsidRPr="00B22122">
        <w:t xml:space="preserve"> предметы».</w:t>
      </w:r>
    </w:p>
    <w:p w:rsidR="00DA6E5D" w:rsidRPr="00B22122" w:rsidRDefault="00DA6E5D" w:rsidP="00B22122">
      <w:pPr>
        <w:pStyle w:val="a6"/>
        <w:tabs>
          <w:tab w:val="left" w:pos="4579"/>
        </w:tabs>
        <w:spacing w:after="0"/>
        <w:ind w:left="-284" w:right="29" w:firstLine="709"/>
        <w:jc w:val="both"/>
      </w:pPr>
      <w:r w:rsidRPr="00B22122">
        <w:t>Учебным пл</w:t>
      </w:r>
      <w:r w:rsidR="00785D75" w:rsidRPr="00B22122">
        <w:t>аном на её изучение отведено 68</w:t>
      </w:r>
      <w:r w:rsidRPr="00B22122">
        <w:t xml:space="preserve"> учебных ч</w:t>
      </w:r>
      <w:r w:rsidR="00785D75" w:rsidRPr="00B22122">
        <w:t>асов – по 2 часа в неделю в 11 классе</w:t>
      </w:r>
      <w:r w:rsidRPr="00B22122">
        <w:t>.</w:t>
      </w:r>
    </w:p>
    <w:p w:rsidR="00066CF6" w:rsidRPr="00B22122" w:rsidRDefault="00066CF6" w:rsidP="00B22122">
      <w:pPr>
        <w:autoSpaceDE w:val="0"/>
        <w:autoSpaceDN w:val="0"/>
        <w:ind w:firstLine="709"/>
        <w:jc w:val="both"/>
      </w:pPr>
      <w:r w:rsidRPr="00B22122">
        <w:t xml:space="preserve">Темы курса химии среднего общего образования </w:t>
      </w:r>
      <w:r w:rsidR="00785D75" w:rsidRPr="00B22122">
        <w:t xml:space="preserve">сгруппированы по </w:t>
      </w:r>
      <w:r w:rsidRPr="00B22122">
        <w:t xml:space="preserve"> разделам: «Теоретические основы химии», «Химия и жизнь».</w:t>
      </w:r>
    </w:p>
    <w:p w:rsidR="00066CF6" w:rsidRPr="00B22122" w:rsidRDefault="00066CF6" w:rsidP="00B22122">
      <w:pPr>
        <w:pStyle w:val="c6"/>
        <w:spacing w:before="0" w:beforeAutospacing="0" w:after="0" w:afterAutospacing="0"/>
        <w:ind w:firstLine="709"/>
        <w:jc w:val="both"/>
      </w:pPr>
      <w:r w:rsidRPr="00B22122">
        <w:rPr>
          <w:rStyle w:val="c9"/>
        </w:rPr>
        <w:t>Изучение учебного предмета «</w:t>
      </w:r>
      <w:r w:rsidR="005F3359" w:rsidRPr="00B22122">
        <w:rPr>
          <w:rStyle w:val="c9"/>
        </w:rPr>
        <w:t>Х</w:t>
      </w:r>
      <w:r w:rsidRPr="00B22122">
        <w:rPr>
          <w:rStyle w:val="c9"/>
        </w:rPr>
        <w:t>имия» в 11 классе направлено на обобщение и расширение имеющихся у обучающихся знаний по теории строения вещества, закономерностям протекания химических реакций, свойствам и применению металлов, неметаллов и их соединений.</w:t>
      </w:r>
    </w:p>
    <w:p w:rsidR="00374972" w:rsidRPr="00B22122" w:rsidRDefault="00066CF6" w:rsidP="00B22122">
      <w:pPr>
        <w:autoSpaceDE w:val="0"/>
        <w:autoSpaceDN w:val="0"/>
        <w:ind w:firstLine="709"/>
        <w:jc w:val="both"/>
      </w:pPr>
      <w:r w:rsidRPr="00B22122">
        <w:t xml:space="preserve">Программа предусматривает формирование у обучающихся общеучебных умений и навыков, универсальных способов деятельности и ключевых компетенций. </w:t>
      </w:r>
      <w:bookmarkStart w:id="16" w:name="_Toc13559230"/>
      <w:bookmarkStart w:id="17" w:name="_Toc45201306"/>
      <w:bookmarkStart w:id="18" w:name="_Toc49023302"/>
      <w:bookmarkStart w:id="19" w:name="_Toc49552158"/>
      <w:bookmarkStart w:id="20" w:name="_Toc50216302"/>
    </w:p>
    <w:p w:rsidR="00785D75" w:rsidRPr="00B22122" w:rsidRDefault="00785D75" w:rsidP="00B22122">
      <w:pPr>
        <w:jc w:val="both"/>
        <w:rPr>
          <w:b/>
          <w:lang w:val="uk-UA"/>
        </w:rPr>
      </w:pPr>
    </w:p>
    <w:p w:rsidR="00DA6E5D" w:rsidRPr="00B22122" w:rsidRDefault="00DA6E5D" w:rsidP="00B22122">
      <w:pPr>
        <w:jc w:val="center"/>
        <w:rPr>
          <w:b/>
          <w:lang w:val="uk-UA"/>
        </w:rPr>
      </w:pPr>
      <w:r w:rsidRPr="00B22122">
        <w:rPr>
          <w:b/>
          <w:lang w:val="uk-UA"/>
        </w:rPr>
        <w:t>СОДЕРЖАНИЕ УЧЕБНОГО ПРЕДМЕТА</w:t>
      </w:r>
    </w:p>
    <w:p w:rsidR="00DA6E5D" w:rsidRPr="00B22122" w:rsidRDefault="00DA6E5D" w:rsidP="00B22122">
      <w:pPr>
        <w:jc w:val="center"/>
        <w:rPr>
          <w:b/>
          <w:bCs/>
          <w:caps/>
        </w:rPr>
      </w:pPr>
      <w:r w:rsidRPr="00B22122">
        <w:rPr>
          <w:b/>
          <w:lang w:val="uk-UA"/>
        </w:rPr>
        <w:t xml:space="preserve">11 </w:t>
      </w:r>
      <w:proofErr w:type="spellStart"/>
      <w:r w:rsidRPr="00B22122">
        <w:rPr>
          <w:b/>
          <w:lang w:val="uk-UA"/>
        </w:rPr>
        <w:t>класс</w:t>
      </w:r>
      <w:proofErr w:type="spellEnd"/>
    </w:p>
    <w:p w:rsidR="00066CF6" w:rsidRPr="00B22122" w:rsidRDefault="00066CF6" w:rsidP="00B22122">
      <w:pPr>
        <w:pStyle w:val="a9"/>
        <w:spacing w:before="0" w:after="0"/>
        <w:rPr>
          <w:rFonts w:ascii="Times New Roman" w:hAnsi="Times New Roman" w:cs="Times New Roman"/>
        </w:rPr>
      </w:pPr>
      <w:r w:rsidRPr="00B22122">
        <w:rPr>
          <w:rFonts w:ascii="Times New Roman" w:hAnsi="Times New Roman" w:cs="Times New Roman"/>
          <w:lang w:eastAsia="en-US"/>
        </w:rPr>
        <w:t>Теоретические основы химии</w:t>
      </w:r>
    </w:p>
    <w:p w:rsidR="00066CF6" w:rsidRPr="00B22122" w:rsidRDefault="00066CF6" w:rsidP="00B22122">
      <w:pPr>
        <w:ind w:firstLine="709"/>
        <w:jc w:val="both"/>
      </w:pPr>
      <w:r w:rsidRPr="00B22122">
        <w:t>Строение вещества. Современная модель строения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 Менделеева. Физический смысл Периодического закона Д.И. Менделеева. Причины и закономерности изменения свойств элементов и их соединений по периодам и группам. Электронная природа химической связи. Электроотрицательность. Виды химической связи (</w:t>
      </w:r>
      <w:proofErr w:type="gramStart"/>
      <w:r w:rsidRPr="00B22122">
        <w:t>ковалентная</w:t>
      </w:r>
      <w:proofErr w:type="gramEnd"/>
      <w:r w:rsidRPr="00B22122">
        <w:t>, ионная, металлическая, водородная) и механизмы ее образования. Пространственное строение молекул.  Кристаллические и аморфные вещества. Типы кристаллических решеток (</w:t>
      </w:r>
      <w:proofErr w:type="gramStart"/>
      <w:r w:rsidRPr="00B22122">
        <w:t>атомная</w:t>
      </w:r>
      <w:proofErr w:type="gramEnd"/>
      <w:r w:rsidRPr="00B22122">
        <w:t>, молекулярная, ионная, металлическая). Зависимость физических свойств вещества от типа кристаллической решетки. Причины многообразия веществ. Закон сохранения массы и энергии. Закон постоянства состава.</w:t>
      </w:r>
    </w:p>
    <w:p w:rsidR="00066CF6" w:rsidRPr="00B22122" w:rsidRDefault="00066CF6" w:rsidP="00B22122">
      <w:pPr>
        <w:ind w:firstLine="709"/>
        <w:jc w:val="both"/>
      </w:pPr>
      <w:r w:rsidRPr="00B22122">
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Тепловой эффект химической реакции. Дисперсные системы. Понятие о коллоидах (золи, гели). Истинные растворы. Реакции в растворах электролитов</w:t>
      </w:r>
      <w:proofErr w:type="gramStart"/>
      <w:r w:rsidRPr="00B22122">
        <w:t>.</w:t>
      </w:r>
      <w:proofErr w:type="gramEnd"/>
      <w:r w:rsidRPr="00B22122">
        <w:t xml:space="preserve"> </w:t>
      </w:r>
      <w:proofErr w:type="spellStart"/>
      <w:proofErr w:type="gramStart"/>
      <w:r w:rsidRPr="00B22122">
        <w:t>р</w:t>
      </w:r>
      <w:proofErr w:type="gramEnd"/>
      <w:r w:rsidRPr="00B22122">
        <w:t>H</w:t>
      </w:r>
      <w:proofErr w:type="spellEnd"/>
      <w:r w:rsidRPr="00B22122">
        <w:t xml:space="preserve"> раствора как показатель кислотности среды. Гидролиз солей. Значение гидролиза в биологических обменных процессах. 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B22122">
        <w:t xml:space="preserve"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</w:t>
      </w:r>
      <w:r w:rsidRPr="00B22122">
        <w:lastRenderedPageBreak/>
        <w:t>фосфора, углерода, кремния.</w:t>
      </w:r>
      <w:proofErr w:type="gramEnd"/>
      <w:r w:rsidRPr="00B22122">
        <w:t xml:space="preserve"> Коррозия металлов: виды коррозии, способы защиты металлов от коррозии. Электролиз растворов и расплавов. Применение электролиза в промышленности. Обобщенные сведения о строении, физических и химических свойствах металлов и их соединений, неметаллов и их соединений. </w:t>
      </w:r>
    </w:p>
    <w:p w:rsidR="00066CF6" w:rsidRPr="00B22122" w:rsidRDefault="00B22122" w:rsidP="00B22122">
      <w:pPr>
        <w:pStyle w:val="a9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066CF6" w:rsidRPr="00B22122">
        <w:rPr>
          <w:rFonts w:ascii="Times New Roman" w:hAnsi="Times New Roman" w:cs="Times New Roman"/>
        </w:rPr>
        <w:t xml:space="preserve">Химия и жизнь </w:t>
      </w:r>
    </w:p>
    <w:p w:rsidR="00066CF6" w:rsidRPr="00B22122" w:rsidRDefault="00066CF6" w:rsidP="00B22122">
      <w:pPr>
        <w:ind w:firstLine="709"/>
        <w:jc w:val="both"/>
      </w:pPr>
      <w:r w:rsidRPr="00B22122">
        <w:t>Научные методы познания в химии. Источники химической информации. Моделирование химических процессов и явлений, химический анализ и синтез как методы научного познания.</w:t>
      </w:r>
    </w:p>
    <w:p w:rsidR="00066CF6" w:rsidRPr="00B22122" w:rsidRDefault="00066CF6" w:rsidP="00B22122">
      <w:pPr>
        <w:ind w:firstLine="709"/>
        <w:jc w:val="both"/>
      </w:pPr>
      <w:r w:rsidRPr="00B22122"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066CF6" w:rsidRPr="00B22122" w:rsidRDefault="00066CF6" w:rsidP="00B22122">
      <w:pPr>
        <w:ind w:firstLine="709"/>
        <w:jc w:val="both"/>
      </w:pPr>
      <w:r w:rsidRPr="00B22122">
        <w:t>Химия в повседневной жизни. Моющие и чистящие средства. Средства борьбы с бытовыми насекомыми: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066CF6" w:rsidRPr="00B22122" w:rsidRDefault="00066CF6" w:rsidP="00B22122">
      <w:pPr>
        <w:ind w:firstLine="709"/>
        <w:jc w:val="both"/>
      </w:pPr>
      <w:r w:rsidRPr="00B22122">
        <w:t>Химия и сельское хозяйство. Минеральные и органические удобрения. Средства защиты растений.</w:t>
      </w:r>
    </w:p>
    <w:p w:rsidR="00066CF6" w:rsidRPr="00B22122" w:rsidRDefault="00066CF6" w:rsidP="00B22122">
      <w:pPr>
        <w:ind w:firstLine="709"/>
        <w:jc w:val="both"/>
      </w:pPr>
      <w:r w:rsidRPr="00B22122"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 Химия в строительстве. Цемент. Бетон. Подбор оптимальных строительных материалов в практической деятельности человека.</w:t>
      </w:r>
    </w:p>
    <w:p w:rsidR="00066CF6" w:rsidRPr="00B22122" w:rsidRDefault="00066CF6" w:rsidP="00B22122">
      <w:pPr>
        <w:ind w:firstLine="709"/>
        <w:jc w:val="both"/>
      </w:pPr>
      <w:r w:rsidRPr="00B22122"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000D7B" w:rsidRPr="00B22122" w:rsidRDefault="00000D7B" w:rsidP="00B22122">
      <w:pPr>
        <w:pStyle w:val="af5"/>
        <w:spacing w:before="0" w:after="0"/>
        <w:ind w:left="-284"/>
        <w:rPr>
          <w:sz w:val="24"/>
          <w:szCs w:val="24"/>
          <w:lang w:val="uk-UA"/>
        </w:rPr>
      </w:pPr>
      <w:bookmarkStart w:id="21" w:name="_Toc100308172"/>
      <w:bookmarkStart w:id="22" w:name="_Toc110500735"/>
      <w:bookmarkStart w:id="23" w:name="_Toc80628049"/>
      <w:bookmarkStart w:id="24" w:name="_Toc79766880"/>
      <w:r w:rsidRPr="00B22122">
        <w:rPr>
          <w:sz w:val="24"/>
          <w:szCs w:val="24"/>
          <w:lang w:val="uk-UA"/>
        </w:rPr>
        <w:t>ПЛАНИРУЕМЫЕ РЕЗУЛЬТАТЫ ОСВОЕНИЯ</w:t>
      </w:r>
      <w:r w:rsidRPr="00B22122">
        <w:rPr>
          <w:sz w:val="24"/>
          <w:szCs w:val="24"/>
          <w:lang w:val="uk-UA"/>
        </w:rPr>
        <w:br/>
        <w:t xml:space="preserve">УЧЕБНОГО ПРЕДМЕТА «ХИМИЯ» </w:t>
      </w:r>
      <w:r w:rsidRPr="00B22122">
        <w:rPr>
          <w:sz w:val="24"/>
          <w:szCs w:val="24"/>
          <w:lang w:val="uk-UA"/>
        </w:rPr>
        <w:br/>
        <w:t>НА УРОВНЕ СРЕДНЕГО ОБЩЕГО ОБРАЗОВАНИЯ</w:t>
      </w:r>
      <w:bookmarkEnd w:id="21"/>
      <w:bookmarkEnd w:id="22"/>
    </w:p>
    <w:p w:rsidR="00B22122" w:rsidRDefault="00B22122" w:rsidP="00B22122">
      <w:pPr>
        <w:pStyle w:val="a6"/>
        <w:jc w:val="both"/>
      </w:pPr>
      <w:bookmarkStart w:id="25" w:name="_Toc79766882"/>
      <w:bookmarkStart w:id="26" w:name="_Toc80628051"/>
      <w:bookmarkEnd w:id="23"/>
      <w:bookmarkEnd w:id="24"/>
      <w:r w:rsidRPr="00B22122">
        <w:t xml:space="preserve">ФГОС СОО устанавливает требования к результатам освоения </w:t>
      </w:r>
      <w:proofErr w:type="gramStart"/>
      <w:r w:rsidRPr="00B22122">
        <w:t>обучающимися</w:t>
      </w:r>
      <w:proofErr w:type="gramEnd"/>
      <w:r w:rsidRPr="00B22122">
        <w:t xml:space="preserve"> программ среднего общего образования (личностным, </w:t>
      </w:r>
      <w:proofErr w:type="spellStart"/>
      <w:r w:rsidRPr="00B22122">
        <w:t>метапредметным</w:t>
      </w:r>
      <w:proofErr w:type="spellEnd"/>
      <w:r w:rsidRPr="00B22122"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B22122">
        <w:t>системнодеятельностный</w:t>
      </w:r>
      <w:proofErr w:type="spellEnd"/>
      <w:r w:rsidRPr="00B22122">
        <w:t xml:space="preserve"> подход. В соответствии с системно-</w:t>
      </w:r>
      <w:proofErr w:type="spellStart"/>
      <w:r w:rsidRPr="00B22122">
        <w:t>деятельностным</w:t>
      </w:r>
      <w:proofErr w:type="spellEnd"/>
      <w:r w:rsidRPr="00B22122"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 осознание обучающимися российской гражданской идентичности – готовности к саморазвитию, самостоятельности и самоопределению;  наличие мотивации к обучению;  целенаправленное развитие внутренних убеждений личности на основе ключевых ценностей и исторических традиций базовой науки химии;  готовность и способность </w:t>
      </w:r>
      <w:proofErr w:type="gramStart"/>
      <w:r w:rsidRPr="00B22122">
        <w:t>обучающихся</w:t>
      </w:r>
      <w:proofErr w:type="gramEnd"/>
      <w:r w:rsidRPr="00B22122">
        <w:t xml:space="preserve"> руководствоваться в своей деятельности ценностно-смысловыми установками, присущими целостной системе химического образования;  наличие правосознания экологической культуры и способности ставить цели и строить жизненные планы. 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 Личностные результаты освоения предмета «Химия» отражают </w:t>
      </w:r>
      <w:proofErr w:type="spellStart"/>
      <w:r w:rsidRPr="00B22122">
        <w:t>сформированность</w:t>
      </w:r>
      <w:proofErr w:type="spellEnd"/>
      <w:r w:rsidRPr="00B22122">
        <w:t xml:space="preserve"> опыта познавательной и практической деятельности обучающихся по реализации принятых в обществе ценностей, в том числе в части: </w:t>
      </w:r>
    </w:p>
    <w:p w:rsidR="00B22122" w:rsidRDefault="00B22122" w:rsidP="00B22122">
      <w:pPr>
        <w:pStyle w:val="a6"/>
        <w:jc w:val="both"/>
      </w:pPr>
      <w:proofErr w:type="gramStart"/>
      <w:r w:rsidRPr="00B22122">
        <w:t>1) гражданского воспитания: осознания обучающимися своих конституционных прав и обязанностей, уважения к закону и правопорядку; представления о социальных нормах и правилах межличностных отношений  в коллективе;  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  <w:r>
        <w:t xml:space="preserve"> </w:t>
      </w:r>
      <w:r w:rsidRPr="00B22122">
        <w:t xml:space="preserve">способности понимать и принимать мотивы, намерения, логику и аргументы других при анализе различных видов учебной деятельности; </w:t>
      </w:r>
      <w:proofErr w:type="gramEnd"/>
    </w:p>
    <w:p w:rsidR="00B22122" w:rsidRDefault="00B22122" w:rsidP="00B22122">
      <w:pPr>
        <w:pStyle w:val="a6"/>
        <w:jc w:val="both"/>
      </w:pPr>
      <w:proofErr w:type="gramStart"/>
      <w:r w:rsidRPr="00B22122">
        <w:t xml:space="preserve">2) патриотического воспитания: ценностного отношения к историческому и научному наследию отечественной химии;  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 интереса и </w:t>
      </w:r>
      <w:r w:rsidRPr="00B22122">
        <w:lastRenderedPageBreak/>
        <w:t xml:space="preserve">познавательных мотивов в получении и последующем анализе информации о передовых достижениях современной отечественной химии; </w:t>
      </w:r>
      <w:proofErr w:type="gramEnd"/>
    </w:p>
    <w:p w:rsidR="00B22122" w:rsidRDefault="00B22122" w:rsidP="00B22122">
      <w:pPr>
        <w:pStyle w:val="a6"/>
        <w:jc w:val="both"/>
      </w:pPr>
      <w:r w:rsidRPr="00B22122">
        <w:t xml:space="preserve">3) духовно-нравственного воспитания: нравственного сознания, этического поведения; способности оценивать ситуации, связанные с химическими явлениями,  и принимать осознанные решения, ориентируясь на морально-нравственные нормы и ценности; готовности оценивать своё поведение и поступки своих товарищей с позиций нравственных и правовых норм и осознание последствий этих поступков; </w:t>
      </w:r>
    </w:p>
    <w:p w:rsidR="00B22122" w:rsidRDefault="00B22122" w:rsidP="00B22122">
      <w:pPr>
        <w:pStyle w:val="a6"/>
        <w:jc w:val="both"/>
      </w:pPr>
      <w:proofErr w:type="gramStart"/>
      <w:r w:rsidRPr="00B22122">
        <w:t xml:space="preserve">4) формирования культуры здоровья: понимания ценностей здорового и безопасного образа жизни, необходимости ответственного отношения к собственному физическому и психическому здоровью; соблюдения правил безопасного обращения с веществами в быту, повседневной жизни и в трудовой деятельности;  понимания ценности правил индивидуального и коллективного безопасного поведения в ситуациях, угрожающих здоровью и жизни людей;  осознания последствий и неприятия вредных привычек (употребления алкоголя, наркотиков, курения); </w:t>
      </w:r>
      <w:proofErr w:type="gramEnd"/>
    </w:p>
    <w:p w:rsidR="00B22122" w:rsidRDefault="00B22122" w:rsidP="00B22122">
      <w:pPr>
        <w:pStyle w:val="a6"/>
        <w:jc w:val="both"/>
      </w:pPr>
      <w:proofErr w:type="gramStart"/>
      <w:r w:rsidRPr="00B22122">
        <w:t>5) трудового воспитания: коммуникативной компетентности в учебно-исследовательской деятельности, общественно полезной, творческой и других видах деятельности; установки на активное участие в решении практических задач социальной направленности (в рамках своего класса, школы);  интереса к практическому изучению профессий различного рода,  в том числе на основе применения предметных знаний по химии;  уважения к труду, людям труда и результатам трудовой деятельности;</w:t>
      </w:r>
      <w:proofErr w:type="gramEnd"/>
      <w:r w:rsidRPr="00B22122">
        <w:t xml:space="preserve">  </w:t>
      </w:r>
      <w:proofErr w:type="gramStart"/>
      <w:r w:rsidRPr="00B22122"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 способности понимать и принимать мотивы, намерения, логику и аргументы других при анализе различн</w:t>
      </w:r>
      <w:r>
        <w:t xml:space="preserve">ых видов учебной деятельности; </w:t>
      </w:r>
      <w:proofErr w:type="gramEnd"/>
    </w:p>
    <w:p w:rsidR="00B22122" w:rsidRDefault="00B22122" w:rsidP="00B22122">
      <w:pPr>
        <w:pStyle w:val="a6"/>
        <w:jc w:val="both"/>
      </w:pPr>
      <w:proofErr w:type="gramStart"/>
      <w:r>
        <w:t>6</w:t>
      </w:r>
      <w:r w:rsidRPr="00B22122">
        <w:t xml:space="preserve">) патриотического воспитания: ценностного отношения к историческому и научному наследию отечественной химии;  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 интереса и познавательных мотивов в получении и последующем анализе информации о передовых достижениях современной отечественной химии; </w:t>
      </w:r>
      <w:proofErr w:type="gramEnd"/>
    </w:p>
    <w:p w:rsidR="00B22122" w:rsidRDefault="00B22122" w:rsidP="00B22122">
      <w:pPr>
        <w:pStyle w:val="a6"/>
        <w:jc w:val="both"/>
      </w:pPr>
      <w:r>
        <w:t>7</w:t>
      </w:r>
      <w:r w:rsidRPr="00B22122">
        <w:t xml:space="preserve">) духовно-нравственного воспитания: нравственного сознания, этического поведения; способности оценивать ситуации, связанные с химическими явлениями,  и принимать осознанные решения, ориентируясь на морально-нравственные нормы и ценности; готовности оценивать своё поведение и поступки своих товарищей с позиций нравственных и правовых норм и осознание последствий этих поступков; </w:t>
      </w:r>
    </w:p>
    <w:p w:rsidR="00B22122" w:rsidRDefault="00B22122" w:rsidP="00B22122">
      <w:pPr>
        <w:pStyle w:val="a6"/>
        <w:jc w:val="both"/>
      </w:pPr>
      <w:proofErr w:type="gramStart"/>
      <w:r>
        <w:t>8</w:t>
      </w:r>
      <w:r w:rsidRPr="00B22122">
        <w:t xml:space="preserve">) формирования культуры здоровья: понимания ценностей здорового и безопасного образа жизни, необходимости ответственного отношения к собственному физическому и психическому здоровью; соблюдения правил безопасного обращения с веществами в быту, повседневной жизни и в трудовой деятельности;  понимания ценности правил индивидуального и коллективного безопасного поведения в ситуациях, угрожающих здоровью и жизни людей;  осознания последствий и неприятия вредных привычек (употребления алкоголя, наркотиков, курения); </w:t>
      </w:r>
      <w:proofErr w:type="gramEnd"/>
    </w:p>
    <w:p w:rsidR="00B22122" w:rsidRDefault="00B22122" w:rsidP="00B22122">
      <w:pPr>
        <w:pStyle w:val="a6"/>
        <w:jc w:val="both"/>
      </w:pPr>
      <w:proofErr w:type="gramStart"/>
      <w:r>
        <w:t>9</w:t>
      </w:r>
      <w:r w:rsidRPr="00B22122">
        <w:t>) трудового воспитания: коммуникативной компетентности в учебно-исследовательской деятельности, общественно полезной, творческой и других видах деятельности; установки на активное участие в решении практических задач социальной направленности (в рамках своего класса, школы);  интереса к практическому изучению профессий различного рода,  в том числе на основе применения предметных знаний по химии;  уважения к труду, людям труда и результатам трудовой деятельности;</w:t>
      </w:r>
      <w:proofErr w:type="gramEnd"/>
      <w:r w:rsidRPr="00B22122">
        <w:t xml:space="preserve">  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 </w:t>
      </w:r>
    </w:p>
    <w:p w:rsidR="00B22122" w:rsidRDefault="00B22122" w:rsidP="00B22122">
      <w:pPr>
        <w:pStyle w:val="a6"/>
        <w:jc w:val="both"/>
      </w:pPr>
      <w:proofErr w:type="gramStart"/>
      <w:r>
        <w:t>10</w:t>
      </w:r>
      <w:r w:rsidRPr="00B22122">
        <w:t xml:space="preserve">) экологического воспитания: экологически целесообразного отношения к природе, как источнику существования жизни на Земле; понимания глобального характера экологических проблем, влияния экономических процессов на состояние природной и социальной среды;  осознания необходимости использования достижений химии для решения вопросов рационального природопользования; активного неприятия действий, приносящих вред окружающей природной среде, умения </w:t>
      </w:r>
      <w:r w:rsidRPr="00B22122">
        <w:lastRenderedPageBreak/>
        <w:t>прогнозировать неблагоприятные экологические последствия предпринимаемых действий и предотвращать их;</w:t>
      </w:r>
      <w:proofErr w:type="gramEnd"/>
      <w:r w:rsidRPr="00B22122">
        <w:t xml:space="preserve">  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22122">
        <w:t>хемофобии</w:t>
      </w:r>
      <w:proofErr w:type="spellEnd"/>
      <w:r w:rsidRPr="00B22122">
        <w:t xml:space="preserve">; </w:t>
      </w:r>
    </w:p>
    <w:p w:rsidR="00785D75" w:rsidRPr="00B22122" w:rsidRDefault="00B22122" w:rsidP="00B22122">
      <w:pPr>
        <w:pStyle w:val="a6"/>
        <w:jc w:val="both"/>
      </w:pPr>
      <w:r>
        <w:t>11</w:t>
      </w:r>
      <w:r w:rsidRPr="00B22122">
        <w:t xml:space="preserve">) ценности научного познания: </w:t>
      </w:r>
      <w:proofErr w:type="spellStart"/>
      <w:r w:rsidRPr="00B22122">
        <w:t>сформированности</w:t>
      </w:r>
      <w:proofErr w:type="spellEnd"/>
      <w:r w:rsidRPr="00B22122">
        <w:t xml:space="preserve"> мировоззрения, соответствующего современному уровню развития науки и общественной практики;  понимания специфики химии как науки, осознания её роли в формировании рационального научного мышления, создании целостного представления  об окружающем мире как о единстве природы и человека, в познании природных закономерностей и решении проблем сохранения природного равновесия; 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 </w:t>
      </w:r>
      <w:proofErr w:type="gramStart"/>
      <w:r w:rsidRPr="00B22122"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 в нём изменений, умения делать обоснованные заключения на основе научных фактов и имеющихся данных с целью получения достоверных выводов; способности самостоятельно использовать химические знания для решения проблем в реальных жизненных ситуациях;</w:t>
      </w:r>
      <w:proofErr w:type="gramEnd"/>
      <w:r w:rsidRPr="00B22122">
        <w:t xml:space="preserve"> интереса к познанию и исследовательской деятельности;  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 интереса к особенностям труда в различных сферах профессиональной деятельности.</w:t>
      </w:r>
    </w:p>
    <w:p w:rsidR="00B22122" w:rsidRPr="00B22122" w:rsidRDefault="00B22122" w:rsidP="00B22122">
      <w:pPr>
        <w:pStyle w:val="a6"/>
        <w:jc w:val="both"/>
      </w:pPr>
    </w:p>
    <w:p w:rsidR="00B22122" w:rsidRDefault="00B22122" w:rsidP="00B22122">
      <w:pPr>
        <w:pStyle w:val="a6"/>
        <w:jc w:val="both"/>
      </w:pPr>
      <w:proofErr w:type="spellStart"/>
      <w:r w:rsidRPr="00B22122">
        <w:t>Метапредметные</w:t>
      </w:r>
      <w:proofErr w:type="spellEnd"/>
      <w:r w:rsidRPr="00B22122">
        <w:t xml:space="preserve"> результаты освоения учебного предмета «Химия» на уровне среднего общего образования включают:  </w:t>
      </w:r>
    </w:p>
    <w:p w:rsidR="00B22122" w:rsidRDefault="00B22122" w:rsidP="00B22122">
      <w:pPr>
        <w:pStyle w:val="a6"/>
        <w:jc w:val="both"/>
      </w:pPr>
      <w:proofErr w:type="gramStart"/>
      <w:r w:rsidRPr="00B22122">
        <w:t>значимые для формирования мировоззрения обучающихся междисциплинарные (</w:t>
      </w:r>
      <w:proofErr w:type="spellStart"/>
      <w:r w:rsidRPr="00B22122">
        <w:t>межпредметные</w:t>
      </w:r>
      <w:proofErr w:type="spellEnd"/>
      <w:r w:rsidRPr="00B22122"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 </w:t>
      </w:r>
      <w:proofErr w:type="gramEnd"/>
    </w:p>
    <w:p w:rsidR="00B22122" w:rsidRPr="00B22122" w:rsidRDefault="00B22122" w:rsidP="00B22122">
      <w:pPr>
        <w:pStyle w:val="a6"/>
        <w:jc w:val="both"/>
      </w:pPr>
      <w:proofErr w:type="gramStart"/>
      <w:r w:rsidRPr="00B22122"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  <w:r w:rsidRPr="00B22122">
        <w:t xml:space="preserve"> </w:t>
      </w:r>
      <w:proofErr w:type="spellStart"/>
      <w:r w:rsidRPr="00B22122">
        <w:t>Метапредметные</w:t>
      </w:r>
      <w:proofErr w:type="spellEnd"/>
      <w:r w:rsidRPr="00B22122">
        <w:t xml:space="preserve"> результаты отражают овладение универсальными учебными познавательными, коммуникативными и регулятивными действиями.  </w:t>
      </w:r>
    </w:p>
    <w:p w:rsidR="00B22122" w:rsidRPr="00B22122" w:rsidRDefault="00B22122" w:rsidP="00B22122">
      <w:pPr>
        <w:pStyle w:val="a6"/>
        <w:jc w:val="both"/>
      </w:pPr>
      <w:r w:rsidRPr="00B22122">
        <w:t xml:space="preserve"> </w:t>
      </w:r>
      <w:proofErr w:type="spellStart"/>
      <w:r w:rsidRPr="00B22122">
        <w:t>Метапредметные</w:t>
      </w:r>
      <w:proofErr w:type="spellEnd"/>
      <w:r w:rsidRPr="00B22122">
        <w:t xml:space="preserve"> результаты</w:t>
      </w:r>
    </w:p>
    <w:p w:rsidR="00B22122" w:rsidRPr="00B22122" w:rsidRDefault="00B22122" w:rsidP="00B22122">
      <w:pPr>
        <w:pStyle w:val="a6"/>
        <w:jc w:val="both"/>
      </w:pPr>
      <w:proofErr w:type="gramStart"/>
      <w:r w:rsidRPr="00B22122">
        <w:t>Познавательные универсальные учебные действия Базовые логические действия: самостоятельно формулировать и актуализировать проблему, всесторонне её рассматривать;  определять цели деятельности, задавая параметры и критерии их достижения, соотносить результаты деятельности с поставленными целями; 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  <w:proofErr w:type="gramEnd"/>
      <w:r w:rsidRPr="00B22122">
        <w:t xml:space="preserve">  выбирать основания и критерии для классификации веществ и химических реакций;  устанавливать причинно-следственные связи между изучаемыми  явлениями;  строить </w:t>
      </w:r>
      <w:proofErr w:type="gramStart"/>
      <w:r w:rsidRPr="00B22122">
        <w:t>логические рассуждения</w:t>
      </w:r>
      <w:proofErr w:type="gramEnd"/>
      <w:r w:rsidRPr="00B22122"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 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85D75" w:rsidRPr="00B22122" w:rsidRDefault="00785D75" w:rsidP="00B22122">
      <w:pPr>
        <w:pStyle w:val="a6"/>
        <w:jc w:val="both"/>
      </w:pPr>
    </w:p>
    <w:p w:rsidR="00B22122" w:rsidRPr="00B22122" w:rsidRDefault="00B22122" w:rsidP="00B22122">
      <w:pPr>
        <w:pStyle w:val="a6"/>
        <w:jc w:val="both"/>
      </w:pPr>
      <w:r w:rsidRPr="00B22122">
        <w:t xml:space="preserve">Базовые исследовательские действия: владеть основами методов научного познания веществ и химических реакций; 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 </w:t>
      </w:r>
      <w:proofErr w:type="gramStart"/>
      <w:r w:rsidRPr="00B22122"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 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  <w:proofErr w:type="gramEnd"/>
      <w:r w:rsidRPr="00B22122">
        <w:t xml:space="preserve"> </w:t>
      </w:r>
      <w:proofErr w:type="gramStart"/>
      <w:r w:rsidRPr="00B22122">
        <w:t>Работа с информацией: 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 формулировать запросы и применять различные методы при поиске и отборе информации, необходимой для выполнения учебных задач определённого типа;  приобретать опыт использования информационно-коммуникативных технологий и различных поисковых систем;</w:t>
      </w:r>
      <w:proofErr w:type="gramEnd"/>
      <w:r w:rsidRPr="00B22122">
        <w:t xml:space="preserve">  самостоятельно выбирать оптимальную форму представления информации (схемы, графики, диаграммы, таблицы, рисунки и другие); использовать научный язык в качестве средства при работе с химической информацией: применять </w:t>
      </w:r>
      <w:proofErr w:type="spellStart"/>
      <w:r w:rsidRPr="00B22122">
        <w:t>межпредметные</w:t>
      </w:r>
      <w:proofErr w:type="spellEnd"/>
      <w:r w:rsidRPr="00B22122">
        <w:t xml:space="preserve"> (физические и математические) знаки и символы, формулы, аббревиатуры, номенклатуру; использовать и преобразовывать знаково-символические средства наглядности. </w:t>
      </w:r>
    </w:p>
    <w:p w:rsidR="00B22122" w:rsidRPr="00B22122" w:rsidRDefault="00B22122" w:rsidP="00B22122">
      <w:pPr>
        <w:pStyle w:val="a6"/>
        <w:jc w:val="both"/>
      </w:pPr>
      <w:r w:rsidRPr="00B22122">
        <w:t xml:space="preserve"> Коммуникативные универсальные учебные действия: задавать вопросы по существу обсуждаемой темы в ходе диалога  и/или дискуссии, высказывать идеи, формулировать свои предложения относительно выполнения предложенной задачи; 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 по результатам проведённых исследований путём согласования позиций в ходе обсуждения и обмена мнениями.</w:t>
      </w:r>
    </w:p>
    <w:p w:rsidR="00B22122" w:rsidRPr="00B22122" w:rsidRDefault="00B22122" w:rsidP="00B22122">
      <w:pPr>
        <w:jc w:val="both"/>
      </w:pPr>
      <w:proofErr w:type="gramStart"/>
      <w:r w:rsidRPr="00B22122">
        <w:t xml:space="preserve">Регулятивные универсальные учебные действия 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 осуществлять самоконтроль своей деятельности на основе самоанализа и самооценки. </w:t>
      </w:r>
      <w:proofErr w:type="gramEnd"/>
    </w:p>
    <w:p w:rsidR="00B22122" w:rsidRPr="00B22122" w:rsidRDefault="00B22122" w:rsidP="00B22122">
      <w:pPr>
        <w:pStyle w:val="a6"/>
        <w:jc w:val="both"/>
      </w:pPr>
    </w:p>
    <w:p w:rsidR="00785D75" w:rsidRPr="00B22122" w:rsidRDefault="00785D75" w:rsidP="00B22122">
      <w:pPr>
        <w:pStyle w:val="a6"/>
        <w:jc w:val="both"/>
      </w:pPr>
    </w:p>
    <w:p w:rsidR="00395404" w:rsidRPr="00B22122" w:rsidRDefault="00395404" w:rsidP="00B22122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2212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bookmarkEnd w:id="25"/>
      <w:bookmarkEnd w:id="26"/>
    </w:p>
    <w:p w:rsidR="00000D7B" w:rsidRPr="00B22122" w:rsidRDefault="00000D7B" w:rsidP="00B22122">
      <w:pPr>
        <w:pStyle w:val="af4"/>
        <w:ind w:left="-284"/>
        <w:jc w:val="both"/>
        <w:rPr>
          <w:bCs/>
          <w:iCs/>
          <w:sz w:val="24"/>
          <w:szCs w:val="24"/>
        </w:rPr>
      </w:pPr>
    </w:p>
    <w:p w:rsidR="00000D7B" w:rsidRPr="00B22122" w:rsidRDefault="00000D7B" w:rsidP="00B22122">
      <w:pPr>
        <w:pStyle w:val="af4"/>
        <w:ind w:left="-284"/>
        <w:rPr>
          <w:sz w:val="24"/>
          <w:szCs w:val="24"/>
        </w:rPr>
      </w:pPr>
      <w:r w:rsidRPr="00B22122">
        <w:rPr>
          <w:bCs/>
          <w:iCs/>
          <w:sz w:val="24"/>
          <w:szCs w:val="24"/>
        </w:rPr>
        <w:t>11 КЛАСС</w:t>
      </w:r>
      <w:r w:rsidRPr="00B22122">
        <w:rPr>
          <w:b w:val="0"/>
          <w:bCs/>
          <w:iCs/>
          <w:sz w:val="24"/>
          <w:szCs w:val="24"/>
        </w:rPr>
        <w:t xml:space="preserve"> </w:t>
      </w:r>
      <w:r w:rsidRPr="00B22122">
        <w:rPr>
          <w:b w:val="0"/>
          <w:sz w:val="24"/>
          <w:szCs w:val="24"/>
        </w:rPr>
        <w:t>(2 часа в неделю, всего 68 часов за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277"/>
        <w:gridCol w:w="2235"/>
      </w:tblGrid>
      <w:tr w:rsidR="00066CF6" w:rsidRPr="00B22122" w:rsidTr="00FB6D61">
        <w:tc>
          <w:tcPr>
            <w:tcW w:w="557" w:type="pct"/>
            <w:vAlign w:val="center"/>
          </w:tcPr>
          <w:p w:rsidR="00066CF6" w:rsidRPr="00B22122" w:rsidRDefault="00066CF6" w:rsidP="00B22122">
            <w:pPr>
              <w:jc w:val="both"/>
              <w:rPr>
                <w:b/>
                <w:bCs/>
                <w:i/>
                <w:iCs/>
              </w:rPr>
            </w:pPr>
            <w:r w:rsidRPr="00B22122">
              <w:rPr>
                <w:b/>
                <w:bCs/>
                <w:i/>
                <w:iCs/>
              </w:rPr>
              <w:t>№ темы</w:t>
            </w:r>
          </w:p>
        </w:tc>
        <w:tc>
          <w:tcPr>
            <w:tcW w:w="3398" w:type="pct"/>
            <w:vAlign w:val="center"/>
          </w:tcPr>
          <w:p w:rsidR="00066CF6" w:rsidRPr="00B22122" w:rsidRDefault="00066CF6" w:rsidP="00B22122">
            <w:pPr>
              <w:jc w:val="both"/>
              <w:rPr>
                <w:b/>
                <w:bCs/>
                <w:i/>
                <w:iCs/>
              </w:rPr>
            </w:pPr>
            <w:r w:rsidRPr="00B22122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1044" w:type="pct"/>
            <w:vAlign w:val="center"/>
          </w:tcPr>
          <w:p w:rsidR="00066CF6" w:rsidRPr="00B22122" w:rsidRDefault="00066CF6" w:rsidP="00B22122">
            <w:pPr>
              <w:jc w:val="both"/>
              <w:rPr>
                <w:b/>
                <w:bCs/>
                <w:i/>
                <w:iCs/>
              </w:rPr>
            </w:pPr>
            <w:r w:rsidRPr="00B22122">
              <w:rPr>
                <w:b/>
                <w:bCs/>
                <w:i/>
                <w:iCs/>
              </w:rPr>
              <w:t>количество</w:t>
            </w:r>
          </w:p>
          <w:p w:rsidR="00066CF6" w:rsidRPr="00B22122" w:rsidRDefault="00066CF6" w:rsidP="00B22122">
            <w:pPr>
              <w:jc w:val="both"/>
              <w:rPr>
                <w:b/>
                <w:bCs/>
                <w:i/>
                <w:iCs/>
              </w:rPr>
            </w:pPr>
            <w:r w:rsidRPr="00B22122">
              <w:rPr>
                <w:b/>
                <w:bCs/>
                <w:i/>
                <w:iCs/>
              </w:rPr>
              <w:t>часов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1.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Важнейшие понятия и законы химии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8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2.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Строение вещества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10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3.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Химические реакции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12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4.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Растворы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10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5.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Металлы и их соединения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12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Тема 6.</w:t>
            </w: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t>Неметаллы и их соединения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16</w:t>
            </w:r>
          </w:p>
        </w:tc>
      </w:tr>
      <w:tr w:rsidR="00ED796C" w:rsidRPr="00B22122" w:rsidTr="00FB6D61">
        <w:tc>
          <w:tcPr>
            <w:tcW w:w="557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</w:p>
        </w:tc>
        <w:tc>
          <w:tcPr>
            <w:tcW w:w="3398" w:type="pct"/>
            <w:vAlign w:val="center"/>
          </w:tcPr>
          <w:p w:rsidR="00ED796C" w:rsidRPr="00B22122" w:rsidRDefault="00ED796C" w:rsidP="00B22122">
            <w:pPr>
              <w:tabs>
                <w:tab w:val="left" w:pos="0"/>
              </w:tabs>
              <w:jc w:val="both"/>
            </w:pPr>
            <w:r w:rsidRPr="00B22122">
              <w:rPr>
                <w:b/>
                <w:bCs/>
              </w:rPr>
              <w:t>ИТОГО</w:t>
            </w:r>
          </w:p>
        </w:tc>
        <w:tc>
          <w:tcPr>
            <w:tcW w:w="1044" w:type="pct"/>
            <w:vAlign w:val="center"/>
          </w:tcPr>
          <w:p w:rsidR="00ED796C" w:rsidRPr="00B22122" w:rsidRDefault="00ED796C" w:rsidP="00B22122">
            <w:pPr>
              <w:jc w:val="both"/>
            </w:pPr>
            <w:r w:rsidRPr="00B22122">
              <w:t>68</w:t>
            </w:r>
          </w:p>
        </w:tc>
      </w:tr>
    </w:tbl>
    <w:p w:rsidR="00000D7B" w:rsidRPr="00B22122" w:rsidRDefault="007C36B9" w:rsidP="00B22122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2122">
        <w:rPr>
          <w:rFonts w:ascii="Times New Roman" w:hAnsi="Times New Roman" w:cs="Times New Roman"/>
          <w:sz w:val="24"/>
          <w:szCs w:val="24"/>
        </w:rPr>
        <w:br w:type="page"/>
      </w:r>
    </w:p>
    <w:p w:rsidR="007C36B9" w:rsidRPr="00B22122" w:rsidRDefault="007C36B9" w:rsidP="00B22122">
      <w:pPr>
        <w:jc w:val="both"/>
      </w:pPr>
    </w:p>
    <w:p w:rsidR="007B024B" w:rsidRPr="00B22122" w:rsidRDefault="007B024B" w:rsidP="00B22122">
      <w:pPr>
        <w:pStyle w:val="af0"/>
        <w:spacing w:before="0" w:after="0"/>
        <w:jc w:val="both"/>
        <w:rPr>
          <w:rFonts w:ascii="Times New Roman" w:hAnsi="Times New Roman"/>
          <w:b w:val="0"/>
          <w:bCs/>
          <w:caps/>
          <w:sz w:val="24"/>
        </w:rPr>
      </w:pPr>
      <w:bookmarkStart w:id="27" w:name="_Toc80628052"/>
      <w:bookmarkEnd w:id="16"/>
      <w:bookmarkEnd w:id="17"/>
      <w:bookmarkEnd w:id="18"/>
      <w:bookmarkEnd w:id="19"/>
      <w:bookmarkEnd w:id="20"/>
      <w:r w:rsidRPr="00B22122">
        <w:rPr>
          <w:rFonts w:ascii="Times New Roman" w:hAnsi="Times New Roman"/>
          <w:sz w:val="24"/>
          <w:lang w:eastAsia="en-US"/>
        </w:rPr>
        <w:t>1</w:t>
      </w:r>
      <w:bookmarkEnd w:id="27"/>
    </w:p>
    <w:p w:rsidR="007B024B" w:rsidRPr="00B22122" w:rsidRDefault="007B024B" w:rsidP="00B22122">
      <w:pPr>
        <w:pStyle w:val="af0"/>
        <w:spacing w:before="0" w:after="0"/>
        <w:rPr>
          <w:rFonts w:ascii="Times New Roman" w:hAnsi="Times New Roman"/>
          <w:sz w:val="24"/>
        </w:rPr>
      </w:pPr>
      <w:bookmarkStart w:id="28" w:name="_Toc80628053"/>
      <w:r w:rsidRPr="00B22122">
        <w:rPr>
          <w:rFonts w:ascii="Times New Roman" w:hAnsi="Times New Roman"/>
          <w:sz w:val="24"/>
          <w:lang w:eastAsia="en-US"/>
        </w:rPr>
        <w:t>11 класс</w:t>
      </w:r>
      <w:bookmarkEnd w:id="28"/>
      <w:r w:rsidRPr="00B22122">
        <w:rPr>
          <w:rFonts w:ascii="Times New Roman" w:hAnsi="Times New Roman"/>
          <w:sz w:val="24"/>
          <w:lang w:eastAsia="en-US"/>
        </w:rPr>
        <w:t xml:space="preserve">  </w:t>
      </w:r>
      <w:r w:rsidRPr="00B22122">
        <w:rPr>
          <w:rFonts w:ascii="Times New Roman" w:hAnsi="Times New Roman"/>
          <w:b w:val="0"/>
          <w:sz w:val="24"/>
          <w:lang w:eastAsia="en-US"/>
        </w:rPr>
        <w:t>(2 часа в неделю, всего 68 часов за год)</w:t>
      </w:r>
    </w:p>
    <w:tbl>
      <w:tblPr>
        <w:tblStyle w:val="ab"/>
        <w:tblW w:w="5000" w:type="pct"/>
        <w:tblLook w:val="00A0" w:firstRow="1" w:lastRow="0" w:firstColumn="1" w:lastColumn="0" w:noHBand="0" w:noVBand="0"/>
      </w:tblPr>
      <w:tblGrid>
        <w:gridCol w:w="850"/>
        <w:gridCol w:w="9855"/>
      </w:tblGrid>
      <w:tr w:rsidR="007B024B" w:rsidRPr="00B22122" w:rsidTr="007B024B">
        <w:trPr>
          <w:trHeight w:val="548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Кол-во часов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Содержание темы (раздела)</w:t>
            </w:r>
          </w:p>
        </w:tc>
      </w:tr>
      <w:tr w:rsidR="007B024B" w:rsidRPr="00B22122" w:rsidTr="007B024B">
        <w:trPr>
          <w:trHeight w:val="26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t xml:space="preserve">Тема 1. 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8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Научные методы познания в химии. Источники химической информации. Моделирование химических процессов и явлений, химический анализ и синтез как методы научного познания.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Строение вещества. Современная модель строения атома. Электронная конфигурация атома. Распределение электронов по энергетическим уровням в соответствии с принципом наименьшей энергии, правилом </w:t>
            </w:r>
            <w:proofErr w:type="spellStart"/>
            <w:r w:rsidRPr="00B22122">
              <w:rPr>
                <w:color w:val="000000"/>
                <w:spacing w:val="7"/>
                <w:lang w:eastAsia="en-US"/>
              </w:rPr>
              <w:t>Хунда</w:t>
            </w:r>
            <w:proofErr w:type="spellEnd"/>
            <w:r w:rsidRPr="00B22122">
              <w:rPr>
                <w:color w:val="000000"/>
                <w:spacing w:val="7"/>
                <w:lang w:eastAsia="en-US"/>
              </w:rPr>
              <w:t xml:space="preserve"> и принципом Паули.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 Менделеева. Физический смысл Периодического закона Д.И. Менделеева. Причины и закономерности изменения свойств элементов и их соединений по периодам и группам. 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Электронная природа химической связи. Электроотрицательность. </w:t>
            </w:r>
          </w:p>
        </w:tc>
      </w:tr>
      <w:tr w:rsidR="007B024B" w:rsidRPr="00B22122" w:rsidTr="007B024B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tabs>
                <w:tab w:val="left" w:pos="415"/>
              </w:tabs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t>Тема 2. Строение вещества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10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tabs>
                <w:tab w:val="left" w:pos="415"/>
              </w:tabs>
              <w:autoSpaceDE w:val="0"/>
              <w:autoSpaceDN w:val="0"/>
              <w:adjustRightInd w:val="0"/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Электронная природа химической связи. Электроотрицательность. Виды химической связи (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ковалентная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, ионная, металлическая, водородная) и механизмы ее образования. Ковалентная связь, ее разновидности и механизмы образования (обменный и донорно-акцепторный). Ионная связь. Металлическая связь. Водородная связь. Межмолекулярные взаимодействия. Пространственное строение молекул. Кристаллические и аморфные вещества. Типы кристаллических решеток (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атомная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, молекулярная, ионная, металлическая). Зависимость физических свойств вещества от типа кристаллической решетки. Причины многообразия веществ. Закон сохранения массы и энергии. Закон постоянства состава.</w:t>
            </w:r>
          </w:p>
          <w:p w:rsidR="007B024B" w:rsidRPr="00B22122" w:rsidRDefault="007B024B" w:rsidP="00B22122">
            <w:pPr>
              <w:tabs>
                <w:tab w:val="left" w:pos="415"/>
              </w:tabs>
              <w:autoSpaceDE w:val="0"/>
              <w:autoSpaceDN w:val="0"/>
              <w:adjustRightInd w:val="0"/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Демонстрации:</w:t>
            </w:r>
          </w:p>
          <w:p w:rsidR="007B024B" w:rsidRPr="00B22122" w:rsidRDefault="007B024B" w:rsidP="00B22122">
            <w:pPr>
              <w:tabs>
                <w:tab w:val="left" w:pos="415"/>
              </w:tabs>
              <w:autoSpaceDE w:val="0"/>
              <w:autoSpaceDN w:val="0"/>
              <w:adjustRightInd w:val="0"/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1) модели молекул веществ имеющих различную гибридизацию центрального атома (в том числи и компьютерные 3D-модели); 2) модели кристаллических решеток.</w:t>
            </w:r>
          </w:p>
          <w:p w:rsidR="007B024B" w:rsidRPr="00B22122" w:rsidRDefault="007B024B" w:rsidP="00B22122">
            <w:pPr>
              <w:tabs>
                <w:tab w:val="left" w:pos="415"/>
              </w:tabs>
              <w:autoSpaceDE w:val="0"/>
              <w:autoSpaceDN w:val="0"/>
              <w:adjustRightInd w:val="0"/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Контрольная работа 1</w:t>
            </w:r>
            <w:r w:rsidRPr="00B22122">
              <w:rPr>
                <w:color w:val="000000"/>
                <w:spacing w:val="7"/>
                <w:lang w:eastAsia="en-US"/>
              </w:rPr>
              <w:t xml:space="preserve"> по темам «</w:t>
            </w:r>
            <w:r w:rsidRPr="00B22122">
              <w:rPr>
                <w:b/>
                <w:color w:val="000000"/>
                <w:spacing w:val="7"/>
                <w:lang w:eastAsia="en-US"/>
              </w:rPr>
              <w:t>Важнейшие понятия и законы в химии</w:t>
            </w:r>
            <w:r w:rsidRPr="00B22122">
              <w:rPr>
                <w:color w:val="000000"/>
                <w:spacing w:val="7"/>
                <w:lang w:eastAsia="en-US"/>
              </w:rPr>
              <w:t>» «</w:t>
            </w:r>
            <w:r w:rsidRPr="00B22122">
              <w:rPr>
                <w:b/>
                <w:color w:val="000000"/>
                <w:spacing w:val="7"/>
                <w:lang w:eastAsia="en-US"/>
              </w:rPr>
              <w:t>Строение вещества</w:t>
            </w:r>
            <w:r w:rsidRPr="00B22122">
              <w:rPr>
                <w:color w:val="000000"/>
                <w:spacing w:val="7"/>
                <w:lang w:eastAsia="en-US"/>
              </w:rPr>
              <w:t>»</w:t>
            </w:r>
          </w:p>
        </w:tc>
      </w:tr>
      <w:tr w:rsidR="007B024B" w:rsidRPr="00B22122" w:rsidTr="007B024B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t>Тема 3. Химические реакции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12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tabs>
                <w:tab w:val="left" w:pos="415"/>
              </w:tabs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Химические реакции. Гомогенные и гетерогенные реакции. Окислительно-восстановительные реакции. Окислительно-восстановительные реакции в природе, производственных процессах и жизнедеятельности организмов. Скорость реакции, ее зависимость от различных факторов: природы реагирующих веществ, концентрации реагирующих веществ, температуры (правило Вант-Гоффа), площади реакционной поверхности, наличия катализатора. Катализаторы и катализ.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Тепловой эффект химической реакции. </w:t>
            </w:r>
          </w:p>
          <w:p w:rsidR="007B024B" w:rsidRPr="00B22122" w:rsidRDefault="007B024B" w:rsidP="00B22122">
            <w:pPr>
              <w:pStyle w:val="af"/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color w:val="000000"/>
                <w:spacing w:val="7"/>
                <w:lang w:eastAsia="en-US"/>
              </w:rPr>
            </w:pPr>
            <w:r w:rsidRPr="00B22122">
              <w:rPr>
                <w:rFonts w:ascii="Times New Roman" w:hAnsi="Times New Roman"/>
                <w:color w:val="000000"/>
                <w:spacing w:val="7"/>
                <w:lang w:eastAsia="en-US"/>
              </w:rPr>
              <w:t xml:space="preserve">Окислительно-восстановительные реакции в природе, производственных процессах и жизнедеятельности организмов. Метод электронного баланса. Электролиз растворов и расплавов солей. Практическое применение электролиза для получения щелочных, щелочноземельных металлов и алюминия. 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Расчетные задачи: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Расчеты теплового эффекта реакции.</w:t>
            </w:r>
            <w:r w:rsidRPr="00B22122">
              <w:rPr>
                <w:b/>
                <w:i/>
                <w:color w:val="000000"/>
                <w:spacing w:val="7"/>
                <w:lang w:eastAsia="en-US"/>
              </w:rPr>
              <w:t xml:space="preserve"> </w:t>
            </w:r>
          </w:p>
          <w:p w:rsidR="007B024B" w:rsidRPr="00B22122" w:rsidRDefault="007B024B" w:rsidP="00B22122">
            <w:pPr>
              <w:tabs>
                <w:tab w:val="left" w:pos="415"/>
              </w:tabs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 xml:space="preserve">Демонстрации: </w:t>
            </w:r>
          </w:p>
          <w:p w:rsidR="007B024B" w:rsidRPr="00B22122" w:rsidRDefault="007B024B" w:rsidP="00B22122">
            <w:pPr>
              <w:tabs>
                <w:tab w:val="left" w:pos="415"/>
              </w:tabs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3) выделение теплоты при реакции металла с кислотой; 4) смещение химического равновесия в зависимости от концентрации веществ (на примере реакции хлорида железа</w:t>
            </w:r>
            <w:r w:rsidRPr="00B22122">
              <w:rPr>
                <w:color w:val="000000"/>
                <w:spacing w:val="7"/>
                <w:vertAlign w:val="subscript"/>
                <w:lang w:eastAsia="en-US"/>
              </w:rPr>
              <w:t> </w:t>
            </w:r>
            <w:r w:rsidRPr="00B22122">
              <w:rPr>
                <w:color w:val="000000"/>
                <w:spacing w:val="7"/>
                <w:lang w:eastAsia="en-US"/>
              </w:rPr>
              <w:t>(III) с роданидами).</w:t>
            </w:r>
          </w:p>
          <w:p w:rsidR="007B024B" w:rsidRPr="00B22122" w:rsidRDefault="007B024B" w:rsidP="00B22122">
            <w:pPr>
              <w:tabs>
                <w:tab w:val="left" w:pos="415"/>
              </w:tabs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Лабораторные опыты:</w:t>
            </w:r>
          </w:p>
          <w:p w:rsidR="007B024B" w:rsidRPr="00B22122" w:rsidRDefault="007B024B" w:rsidP="00B22122">
            <w:pPr>
              <w:tabs>
                <w:tab w:val="left" w:pos="415"/>
              </w:tabs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lastRenderedPageBreak/>
              <w:t>1) сравнение скорости разложения пероксида водорода при использовании разных катализаторов (оксид марганца</w:t>
            </w:r>
            <w:r w:rsidRPr="00B22122">
              <w:rPr>
                <w:color w:val="000000"/>
                <w:spacing w:val="7"/>
                <w:vertAlign w:val="subscript"/>
                <w:lang w:eastAsia="en-US"/>
              </w:rPr>
              <w:t> </w:t>
            </w:r>
            <w:r w:rsidRPr="00B22122">
              <w:rPr>
                <w:color w:val="000000"/>
                <w:spacing w:val="7"/>
                <w:lang w:eastAsia="en-US"/>
              </w:rPr>
              <w:t>(IV), иодид калия, медный купорос и т.д.).</w:t>
            </w:r>
          </w:p>
        </w:tc>
      </w:tr>
      <w:tr w:rsidR="007B024B" w:rsidRPr="00B22122" w:rsidTr="007B024B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tabs>
                <w:tab w:val="left" w:pos="415"/>
              </w:tabs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lastRenderedPageBreak/>
              <w:t>Тема 4. Растворы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10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Дисперсные системы. Понятие о коллоидах (золи, гели). Истинные растворы. Растворение как физико-химический процесс. Способы выражения концентрации растворов: массовая доля растворенного вещества, молярная и молярная концентрация. Реакц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ии ио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нного обмена в растворах электролитов. Качественные реакции на ионы в растворе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.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 xml:space="preserve"> </w:t>
            </w:r>
            <w:proofErr w:type="spellStart"/>
            <w:proofErr w:type="gramStart"/>
            <w:r w:rsidRPr="00B22122">
              <w:rPr>
                <w:color w:val="000000"/>
                <w:spacing w:val="7"/>
                <w:lang w:eastAsia="en-US"/>
              </w:rPr>
              <w:t>р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H</w:t>
            </w:r>
            <w:proofErr w:type="spellEnd"/>
            <w:r w:rsidRPr="00B22122">
              <w:rPr>
                <w:color w:val="000000"/>
                <w:spacing w:val="7"/>
                <w:lang w:eastAsia="en-US"/>
              </w:rPr>
              <w:t xml:space="preserve"> раствора как показатель кислотности среды. Гидролиз солей. Значение гидролиза в биологических обменных процессах. Решение задач с учетом концентрации реагирующих веществ, их избытка и недостатка.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Демонстрации: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5)  реакц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ии ио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нного обмена; 6) гидролиз неорганических и органических солей.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Лабораторные опыты: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2) определение рН среды при помощи универсального индикатора.</w:t>
            </w:r>
          </w:p>
          <w:p w:rsidR="007B024B" w:rsidRPr="00B22122" w:rsidRDefault="007B024B" w:rsidP="00B22122">
            <w:pPr>
              <w:widowControl w:val="0"/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Практическая работа №</w:t>
            </w:r>
            <w:r w:rsidRPr="00B22122">
              <w:rPr>
                <w:b/>
                <w:i/>
                <w:color w:val="000000"/>
                <w:spacing w:val="7"/>
                <w:lang w:val="uk-UA" w:eastAsia="en-US"/>
              </w:rPr>
              <w:t>1</w:t>
            </w:r>
            <w:r w:rsidRPr="00B22122">
              <w:rPr>
                <w:color w:val="000000"/>
                <w:spacing w:val="7"/>
                <w:lang w:eastAsia="en-US"/>
              </w:rPr>
              <w:t> Реакц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ии ио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нного обмена в растворах электролитов.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Контрольная работа № 2</w:t>
            </w:r>
            <w:r w:rsidRPr="00B22122">
              <w:rPr>
                <w:color w:val="000000"/>
                <w:spacing w:val="7"/>
                <w:lang w:eastAsia="en-US"/>
              </w:rPr>
              <w:t xml:space="preserve"> по темам  «Химические реакции», «Растворы».</w:t>
            </w:r>
          </w:p>
        </w:tc>
      </w:tr>
      <w:tr w:rsidR="007B024B" w:rsidRPr="00B22122" w:rsidTr="007B024B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t>Тема 5. Металлы и их соединения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12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Общая характеристика металлов по строению атома и положению в периодической системе химических элементов Д.И. Менделеева. Общие физические и химические свойства металлов. Электрохимический ряд напряжений металлов. Натрий и калий: физические и химические свойства, способы получения. Оксиды, гидроксиды и пероксиды натрия и калия. Распознавание катионов натрия и калия. Важнейшие соли натрия, калия.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Натрий и калий: физические и химические свойства, способы получения. Оксиды, гидроксиды и пероксиды натрия и калия. Распознавание катионов натрия и калия. Важнейшие соли натрия, калия.</w:t>
            </w:r>
          </w:p>
          <w:p w:rsidR="007B024B" w:rsidRPr="00B22122" w:rsidRDefault="007B024B" w:rsidP="00B22122">
            <w:pPr>
              <w:widowControl w:val="0"/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Магний и кальций: физические и химические свойства, способы получения. Оксиды, гидроксиды магния и кальция. Распознавание катионов магния, кальция, бария. Важнейшие соли магния и кальция.  Жесткость воды и способы ее устранения.</w:t>
            </w:r>
          </w:p>
          <w:p w:rsidR="007B024B" w:rsidRPr="00B22122" w:rsidRDefault="007B024B" w:rsidP="00B22122">
            <w:pPr>
              <w:widowControl w:val="0"/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Алюминий: физические и химические свойства, способы получения. Оксид, гидроксид алюминия. Распознавание катиона алюминия. Комплексные соединения алюминия. Алюмосиликаты.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Общая характеристика металлов </w:t>
            </w:r>
            <w:r w:rsidRPr="00B22122">
              <w:rPr>
                <w:color w:val="000000"/>
                <w:spacing w:val="7"/>
                <w:lang w:val="en-US" w:eastAsia="en-US"/>
              </w:rPr>
              <w:t>IB</w:t>
            </w:r>
            <w:r w:rsidRPr="00B22122">
              <w:rPr>
                <w:color w:val="000000"/>
                <w:spacing w:val="7"/>
                <w:lang w:eastAsia="en-US"/>
              </w:rPr>
              <w:t>–</w:t>
            </w:r>
            <w:r w:rsidRPr="00B22122">
              <w:rPr>
                <w:color w:val="000000"/>
                <w:spacing w:val="7"/>
                <w:lang w:val="en-US" w:eastAsia="en-US"/>
              </w:rPr>
              <w:t>VIIB</w:t>
            </w:r>
            <w:r w:rsidRPr="00B22122">
              <w:rPr>
                <w:color w:val="000000"/>
                <w:spacing w:val="7"/>
                <w:lang w:eastAsia="en-US"/>
              </w:rPr>
              <w:t xml:space="preserve">-групп. Особенности строения атомов. Общие физические и химические свойства. Получение и применение. </w:t>
            </w:r>
          </w:p>
          <w:p w:rsidR="007B024B" w:rsidRPr="00B22122" w:rsidRDefault="007B024B" w:rsidP="00B22122">
            <w:pPr>
              <w:widowControl w:val="0"/>
              <w:ind w:firstLine="742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Цинк: физические и химические свойства. Амфотерный характер оксида и гидроксида цинка. Качественные реакции на ион цинка.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Окислительно-восстановительные свойства простых веществ – металлов главных и побочных подгрупп (медь, железо). Коррозия металлов: виды коррозии, способы защиты металлов от коррозии. Общие способы получения металлов. Электролиз растворов и расплавов. Применение электролиза в промышленности. 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Обобщенные сведения о свойствах соединений металлов: оксиды и гидроксиды металлов. Изменение свойств оксидов и гидроксидов металлов в зависимости от степени окисления металла (переход от основных свойств к 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кислотным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) – на примере соединений марганца или хрома. Природные соединения металлов. Химия в строительстве. Цемент. Бетон. Подбор оптимальных строительных материалов в практической деятельности человека.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Демонстрации: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proofErr w:type="gramStart"/>
            <w:r w:rsidRPr="00B22122">
              <w:rPr>
                <w:color w:val="000000"/>
                <w:spacing w:val="7"/>
                <w:lang w:eastAsia="en-US"/>
              </w:rPr>
              <w:t>7) коллекция металлов; 8) физические и химические свойства металлов; 9) коллекция сплавов металлов; 10) восстановление иона Cr</w:t>
            </w:r>
            <w:r w:rsidRPr="00B22122">
              <w:rPr>
                <w:color w:val="000000"/>
                <w:spacing w:val="7"/>
                <w:vertAlign w:val="subscript"/>
                <w:lang w:eastAsia="en-US"/>
              </w:rPr>
              <w:t>2</w:t>
            </w:r>
            <w:r w:rsidRPr="00B22122">
              <w:rPr>
                <w:color w:val="000000"/>
                <w:spacing w:val="7"/>
                <w:lang w:eastAsia="en-US"/>
              </w:rPr>
              <w:t>O</w:t>
            </w:r>
            <w:r w:rsidRPr="00B22122">
              <w:rPr>
                <w:color w:val="000000"/>
                <w:spacing w:val="7"/>
                <w:vertAlign w:val="subscript"/>
                <w:lang w:eastAsia="en-US"/>
              </w:rPr>
              <w:t>7</w:t>
            </w:r>
            <w:r w:rsidRPr="00B22122">
              <w:rPr>
                <w:color w:val="000000"/>
                <w:spacing w:val="7"/>
                <w:vertAlign w:val="superscript"/>
                <w:lang w:eastAsia="en-US"/>
              </w:rPr>
              <w:t>2−</w:t>
            </w:r>
            <w:r w:rsidRPr="00B22122">
              <w:rPr>
                <w:color w:val="000000"/>
                <w:spacing w:val="7"/>
                <w:lang w:eastAsia="en-US"/>
              </w:rPr>
              <w:t xml:space="preserve"> до иона Cr</w:t>
            </w:r>
            <w:r w:rsidRPr="00B22122">
              <w:rPr>
                <w:color w:val="000000"/>
                <w:spacing w:val="7"/>
                <w:vertAlign w:val="superscript"/>
                <w:lang w:eastAsia="en-US"/>
              </w:rPr>
              <w:t>3+</w:t>
            </w:r>
            <w:r w:rsidRPr="00B22122">
              <w:rPr>
                <w:color w:val="000000"/>
                <w:spacing w:val="7"/>
                <w:lang w:eastAsia="en-US"/>
              </w:rPr>
              <w:t>.</w:t>
            </w:r>
            <w:proofErr w:type="gramEnd"/>
          </w:p>
          <w:p w:rsidR="007B024B" w:rsidRPr="00B22122" w:rsidRDefault="007B024B" w:rsidP="00B22122">
            <w:pPr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Лабораторные опыты: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3) сравнение химической активности металлов в реакциях с кислотами;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4) получение гидроксида металла и изучение его свойств;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5) окрашивание пламени солями металлов.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Практическая работа №2</w:t>
            </w:r>
            <w:r w:rsidRPr="00B22122">
              <w:rPr>
                <w:color w:val="000000"/>
                <w:spacing w:val="7"/>
                <w:lang w:eastAsia="en-US"/>
              </w:rPr>
              <w:t>  Качественные реакции на катионы металлов.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 xml:space="preserve">Контрольная работа № 3 </w:t>
            </w:r>
            <w:r w:rsidRPr="00B22122">
              <w:rPr>
                <w:color w:val="000000"/>
                <w:spacing w:val="7"/>
                <w:lang w:eastAsia="en-US"/>
              </w:rPr>
              <w:t xml:space="preserve"> по теме «Металлы и их соединения».</w:t>
            </w:r>
          </w:p>
        </w:tc>
      </w:tr>
      <w:tr w:rsidR="007B024B" w:rsidRPr="00B22122" w:rsidTr="007B024B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b/>
                <w:color w:val="000000"/>
                <w:spacing w:val="7"/>
                <w:lang w:eastAsia="en-US"/>
              </w:rPr>
            </w:pPr>
            <w:r w:rsidRPr="00B22122">
              <w:rPr>
                <w:b/>
                <w:color w:val="000000"/>
                <w:spacing w:val="7"/>
                <w:lang w:eastAsia="en-US"/>
              </w:rPr>
              <w:t>Тема 6. Неметаллы и их соединения</w:t>
            </w:r>
          </w:p>
        </w:tc>
      </w:tr>
      <w:tr w:rsidR="007B024B" w:rsidRPr="00B22122" w:rsidTr="007B024B">
        <w:trPr>
          <w:trHeight w:val="141"/>
        </w:trPr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lastRenderedPageBreak/>
              <w:t>16</w:t>
            </w:r>
          </w:p>
        </w:tc>
        <w:tc>
          <w:tcPr>
            <w:tcW w:w="4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Общая характеристика неметаллов по строению атома и положению в периодической системе химических элементов Д.И. Менделеева. Физические свойства неметаллов. 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Химические свойства неметаллов в контексте окислительно-восстановительных свойств водорода, кислорода, галогенов, серы, азота, фосфора, углерода, кремния.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 xml:space="preserve"> Изменение кислотных свойств неметаллов в группах. Летучие водородные соединения неметаллов. Сравнение свойств летучих водородных соединений неметаллов 2 периода. Кислотные оксиды. Кислоты, их химические свойства. Кислоты-окислители: специфические свойства концентрированной серной и азотной кислот. Соединения неметаллов в природе.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Галогены и их соединения. Галогеноводородные кислоты и их соли. Качественные реакции на 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галогенид-ионы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. Кислородсодержащие соединения хлора. Применение галогенов и их важнейших соединений.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Кислород и озон: способы получения, физические и химические свойства. Сера как простое вещество: физические и химические свойства. Сероводород и сульфиды. Оксиды серы. Сернистая и серная кислота. Особые свойства концентрированной серной кислоты. Сульфаты. Качественные реакции на сульфи</w:t>
            </w:r>
            <w:proofErr w:type="gramStart"/>
            <w:r w:rsidRPr="00B22122">
              <w:rPr>
                <w:color w:val="000000"/>
                <w:spacing w:val="7"/>
                <w:lang w:eastAsia="en-US"/>
              </w:rPr>
              <w:t>д-</w:t>
            </w:r>
            <w:proofErr w:type="gramEnd"/>
            <w:r w:rsidRPr="00B22122">
              <w:rPr>
                <w:color w:val="000000"/>
                <w:spacing w:val="7"/>
                <w:lang w:eastAsia="en-US"/>
              </w:rPr>
              <w:t>, сульфит-, и сульфат-ионы. Применение соединений серы.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Азот: физические и химические свойства, способы получения. Нитриды. Аммиак: способы получения, физические и химические свойства. Соли аммония. Качественная реакция на ион аммония. Оксиды азота. Получение, физические и химические свойства азотной кислоты. Азотная кислота как окислитель. Нитраты, их физические и химические свойства, применение. Физические и химические свойства, получение и применение фосфора. </w:t>
            </w:r>
            <w:proofErr w:type="spellStart"/>
            <w:r w:rsidRPr="00B22122">
              <w:rPr>
                <w:color w:val="000000"/>
                <w:spacing w:val="7"/>
                <w:lang w:eastAsia="en-US"/>
              </w:rPr>
              <w:t>Фосфин</w:t>
            </w:r>
            <w:proofErr w:type="spellEnd"/>
            <w:r w:rsidRPr="00B22122">
              <w:rPr>
                <w:color w:val="000000"/>
                <w:spacing w:val="7"/>
                <w:lang w:eastAsia="en-US"/>
              </w:rPr>
              <w:t>. Оксиды фосфора. Фосфорные и полифосфорные кислоты. Биологическая роль фосфатов.</w:t>
            </w:r>
          </w:p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            Углерод и его соединения Физические и химические свойства, получение и применение углерода. Синтез-газ как основа современной промышленности. Активированный уголь как адсорбент. Угарный газ: строение молекулы, получение, применение, физические и химические свойства. Биологическое действие угарного газа. </w:t>
            </w:r>
          </w:p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Углекислый газ: получение, применение, физические и химические свойства Карбонаты и гидрокарбонаты. Круговорот углерода в живой и неживой природе. Качественная реакция на карбонат-ион. Физические и химические свойства кремния. Кремниевые кислоты и их соли. Силикатные минералы – основа земной коры.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Правила безопасной работы с едкими, горючими и токсичными веществами, средствами бытовой химии. Химия и сельское хозяйство. Минеральные и органические удобрения. Средства защиты растений. 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proofErr w:type="gramStart"/>
            <w:r w:rsidRPr="00B22122">
              <w:rPr>
                <w:b/>
                <w:i/>
                <w:color w:val="000000"/>
                <w:spacing w:val="7"/>
                <w:lang w:eastAsia="en-US"/>
              </w:rPr>
              <w:t xml:space="preserve">Демонстрации: </w:t>
            </w:r>
            <w:r w:rsidRPr="00B22122">
              <w:rPr>
                <w:color w:val="000000"/>
                <w:spacing w:val="7"/>
                <w:lang w:eastAsia="en-US"/>
              </w:rPr>
              <w:t>11) образцы неметаллов; 12) реакция простого вещества неметалла с простым веществом металлом (например, серы с цинком или алюминием); 13) получение хлороводорода, аммиака, их растворение в воде, исследование водного раствора индикатором; 14) химические свойства кислот; 15) реакции азотной кислоты с медью, углеродом.</w:t>
            </w:r>
            <w:proofErr w:type="gramEnd"/>
          </w:p>
          <w:p w:rsidR="007B024B" w:rsidRPr="00B22122" w:rsidRDefault="007B024B" w:rsidP="00B22122">
            <w:pPr>
              <w:ind w:firstLine="680"/>
              <w:jc w:val="both"/>
              <w:rPr>
                <w:b/>
                <w:i/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Лабораторные опыты: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6) сравнение химических свойств органических и неорганических кислот.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Практическая работа №3</w:t>
            </w:r>
            <w:r w:rsidRPr="00B22122">
              <w:rPr>
                <w:color w:val="000000"/>
                <w:spacing w:val="7"/>
                <w:lang w:eastAsia="en-US"/>
              </w:rPr>
              <w:t>. Получение аммиака и изучение его свойств.</w:t>
            </w:r>
          </w:p>
          <w:p w:rsidR="007B024B" w:rsidRPr="00B22122" w:rsidRDefault="007B024B" w:rsidP="00B22122">
            <w:pPr>
              <w:ind w:firstLine="709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 xml:space="preserve"> Практическая работа №4</w:t>
            </w:r>
            <w:r w:rsidRPr="00B22122">
              <w:rPr>
                <w:color w:val="000000"/>
                <w:spacing w:val="7"/>
                <w:lang w:eastAsia="en-US"/>
              </w:rPr>
              <w:t>. Качественные реакции на анионы неметаллов.</w:t>
            </w:r>
          </w:p>
          <w:p w:rsidR="007B024B" w:rsidRPr="00B22122" w:rsidRDefault="007B024B" w:rsidP="00B22122">
            <w:pPr>
              <w:ind w:firstLine="680"/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b/>
                <w:i/>
                <w:color w:val="000000"/>
                <w:spacing w:val="7"/>
                <w:lang w:eastAsia="en-US"/>
              </w:rPr>
              <w:t>Контрольная работа 4</w:t>
            </w:r>
            <w:r w:rsidRPr="00B22122">
              <w:rPr>
                <w:color w:val="000000"/>
                <w:spacing w:val="7"/>
                <w:lang w:eastAsia="en-US"/>
              </w:rPr>
              <w:t xml:space="preserve"> по теме  «Неметаллы и их соединения».</w:t>
            </w:r>
          </w:p>
        </w:tc>
      </w:tr>
    </w:tbl>
    <w:p w:rsidR="007B024B" w:rsidRPr="00B22122" w:rsidRDefault="007B024B" w:rsidP="00B22122">
      <w:pPr>
        <w:jc w:val="center"/>
        <w:rPr>
          <w:b/>
          <w:bCs/>
          <w:caps/>
        </w:rPr>
      </w:pPr>
      <w:r w:rsidRPr="00B22122">
        <w:br w:type="page"/>
      </w:r>
      <w:bookmarkStart w:id="29" w:name="_Toc80628054"/>
      <w:bookmarkStart w:id="30" w:name="_Toc79766884"/>
      <w:r w:rsidRPr="00B22122">
        <w:rPr>
          <w:b/>
        </w:rPr>
        <w:lastRenderedPageBreak/>
        <w:t xml:space="preserve">V. ТРЕБОВАНИЯ К ОБЯЗАТЕЛЬНОМУ КОЛИЧЕСТВУ </w:t>
      </w:r>
      <w:r w:rsidRPr="00B22122">
        <w:rPr>
          <w:b/>
        </w:rPr>
        <w:br/>
        <w:t>КОНТРОЛЬНЫХ И ПРАКТИЧЕСКИХ РАБОТ</w:t>
      </w:r>
      <w:bookmarkEnd w:id="29"/>
      <w:bookmarkEnd w:id="30"/>
    </w:p>
    <w:p w:rsidR="007B024B" w:rsidRPr="00B22122" w:rsidRDefault="007B024B" w:rsidP="00B22122">
      <w:pPr>
        <w:ind w:firstLine="709"/>
        <w:jc w:val="both"/>
      </w:pPr>
      <w:r w:rsidRPr="00B22122">
        <w:t xml:space="preserve">Обязательное количество контрольных работ, которые должны быть </w:t>
      </w:r>
      <w:proofErr w:type="gramStart"/>
      <w:r w:rsidRPr="00B22122">
        <w:t>проведены в течение учебного года приведены</w:t>
      </w:r>
      <w:proofErr w:type="gramEnd"/>
      <w:r w:rsidRPr="00B22122">
        <w:t xml:space="preserve"> в таблице и определяется как 1 работа из расчета на 15-20 учебных часов: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673"/>
        <w:gridCol w:w="255"/>
        <w:gridCol w:w="4706"/>
      </w:tblGrid>
      <w:tr w:rsidR="007B024B" w:rsidRPr="00B22122" w:rsidTr="007B024B">
        <w:tc>
          <w:tcPr>
            <w:tcW w:w="4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Вид работы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Количество работ</w:t>
            </w:r>
          </w:p>
        </w:tc>
      </w:tr>
      <w:tr w:rsidR="007B024B" w:rsidRPr="00B22122" w:rsidTr="00785D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11 класс</w:t>
            </w:r>
          </w:p>
        </w:tc>
      </w:tr>
      <w:tr w:rsidR="007B024B" w:rsidRPr="00B22122" w:rsidTr="00785D75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 xml:space="preserve">Контрольная 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4</w:t>
            </w:r>
          </w:p>
        </w:tc>
      </w:tr>
      <w:tr w:rsidR="007B024B" w:rsidRPr="00B22122" w:rsidTr="00785D75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Практическая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4</w:t>
            </w:r>
          </w:p>
        </w:tc>
      </w:tr>
      <w:tr w:rsidR="007B024B" w:rsidRPr="00B22122" w:rsidTr="00785D75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Всего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24B" w:rsidRPr="00B22122" w:rsidRDefault="007B024B" w:rsidP="00B22122">
            <w:pPr>
              <w:jc w:val="both"/>
              <w:rPr>
                <w:color w:val="000000"/>
                <w:spacing w:val="7"/>
                <w:lang w:eastAsia="en-US"/>
              </w:rPr>
            </w:pPr>
            <w:r w:rsidRPr="00B22122">
              <w:rPr>
                <w:color w:val="000000"/>
                <w:spacing w:val="7"/>
                <w:lang w:eastAsia="en-US"/>
              </w:rPr>
              <w:t>8</w:t>
            </w:r>
          </w:p>
        </w:tc>
      </w:tr>
    </w:tbl>
    <w:p w:rsidR="007B024B" w:rsidRPr="00B22122" w:rsidRDefault="007B024B" w:rsidP="00B22122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80628055"/>
      <w:bookmarkStart w:id="32" w:name="_Toc79766885"/>
      <w:r w:rsidRPr="00B2212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2122">
        <w:rPr>
          <w:rFonts w:ascii="Times New Roman" w:hAnsi="Times New Roman" w:cs="Times New Roman"/>
          <w:sz w:val="24"/>
          <w:szCs w:val="24"/>
        </w:rPr>
        <w:t xml:space="preserve">. </w:t>
      </w:r>
      <w:bookmarkStart w:id="33" w:name="_Toc80628056"/>
      <w:bookmarkStart w:id="34" w:name="_Toc79766887"/>
      <w:bookmarkEnd w:id="31"/>
      <w:bookmarkEnd w:id="32"/>
      <w:r w:rsidRPr="00B22122">
        <w:rPr>
          <w:rFonts w:ascii="Times New Roman" w:hAnsi="Times New Roman" w:cs="Times New Roman"/>
          <w:sz w:val="24"/>
          <w:szCs w:val="24"/>
        </w:rPr>
        <w:t>УЧЕБНО-МЕТОДИЧЕСКОЕ ОБЕСПЕЧЕНИЕ ПРОГРАММЫ</w:t>
      </w:r>
      <w:bookmarkEnd w:id="33"/>
      <w:bookmarkEnd w:id="34"/>
    </w:p>
    <w:p w:rsidR="00691CF2" w:rsidRPr="00B22122" w:rsidRDefault="007B024B" w:rsidP="00B22122">
      <w:pPr>
        <w:ind w:firstLine="709"/>
        <w:jc w:val="both"/>
      </w:pPr>
      <w:r w:rsidRPr="00B22122">
        <w:t>1.  Рудзитис Г.Е. Химия. 11 класс: учеб</w:t>
      </w:r>
      <w:proofErr w:type="gramStart"/>
      <w:r w:rsidRPr="00B22122">
        <w:t>.</w:t>
      </w:r>
      <w:proofErr w:type="gramEnd"/>
      <w:r w:rsidRPr="00B22122">
        <w:t xml:space="preserve"> </w:t>
      </w:r>
      <w:proofErr w:type="gramStart"/>
      <w:r w:rsidRPr="00B22122">
        <w:t>д</w:t>
      </w:r>
      <w:proofErr w:type="gramEnd"/>
      <w:r w:rsidRPr="00B22122">
        <w:t>ля общеобразовательных организаций: базовый уровень / Г.Е. Рудзитис, Ф.Г Фельдман. – М.: Просвещение, 2014</w:t>
      </w:r>
      <w:r w:rsidR="00691CF2" w:rsidRPr="00B22122">
        <w:t>– 224 с.</w:t>
      </w:r>
    </w:p>
    <w:sectPr w:rsidR="00691CF2" w:rsidRPr="00B22122" w:rsidSect="00B22122">
      <w:pgSz w:w="11906" w:h="16838"/>
      <w:pgMar w:top="709" w:right="424" w:bottom="56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09" w:rsidRDefault="00731809">
      <w:r>
        <w:separator/>
      </w:r>
    </w:p>
  </w:endnote>
  <w:endnote w:type="continuationSeparator" w:id="0">
    <w:p w:rsidR="00731809" w:rsidRDefault="007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09" w:rsidRDefault="00731809">
      <w:r>
        <w:separator/>
      </w:r>
    </w:p>
  </w:footnote>
  <w:footnote w:type="continuationSeparator" w:id="0">
    <w:p w:rsidR="00731809" w:rsidRDefault="0073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9A"/>
    <w:rsid w:val="00000D7B"/>
    <w:rsid w:val="00014A5C"/>
    <w:rsid w:val="00014BB0"/>
    <w:rsid w:val="00066CF6"/>
    <w:rsid w:val="00097013"/>
    <w:rsid w:val="000A6457"/>
    <w:rsid w:val="001131D5"/>
    <w:rsid w:val="00175A4D"/>
    <w:rsid w:val="00204C6F"/>
    <w:rsid w:val="00210A9A"/>
    <w:rsid w:val="00280FDA"/>
    <w:rsid w:val="00286F06"/>
    <w:rsid w:val="002C0881"/>
    <w:rsid w:val="002C67E2"/>
    <w:rsid w:val="002D27F7"/>
    <w:rsid w:val="002F4835"/>
    <w:rsid w:val="002F7659"/>
    <w:rsid w:val="003051B0"/>
    <w:rsid w:val="003246D7"/>
    <w:rsid w:val="003364CA"/>
    <w:rsid w:val="0036481D"/>
    <w:rsid w:val="00374972"/>
    <w:rsid w:val="003931AA"/>
    <w:rsid w:val="00395404"/>
    <w:rsid w:val="00414444"/>
    <w:rsid w:val="00426075"/>
    <w:rsid w:val="00477F9A"/>
    <w:rsid w:val="004B7F51"/>
    <w:rsid w:val="004F6CDE"/>
    <w:rsid w:val="0051507D"/>
    <w:rsid w:val="00567879"/>
    <w:rsid w:val="005A5C2E"/>
    <w:rsid w:val="005F3359"/>
    <w:rsid w:val="00613093"/>
    <w:rsid w:val="00650B50"/>
    <w:rsid w:val="0065797E"/>
    <w:rsid w:val="006820B3"/>
    <w:rsid w:val="00691CF2"/>
    <w:rsid w:val="00697627"/>
    <w:rsid w:val="006A0D6F"/>
    <w:rsid w:val="00731809"/>
    <w:rsid w:val="0078484C"/>
    <w:rsid w:val="00785D75"/>
    <w:rsid w:val="007B024B"/>
    <w:rsid w:val="007B290D"/>
    <w:rsid w:val="007C36B9"/>
    <w:rsid w:val="007E4E06"/>
    <w:rsid w:val="007F3BD3"/>
    <w:rsid w:val="007F4914"/>
    <w:rsid w:val="00875AF3"/>
    <w:rsid w:val="008816EE"/>
    <w:rsid w:val="00881A94"/>
    <w:rsid w:val="008A412B"/>
    <w:rsid w:val="008B61DA"/>
    <w:rsid w:val="008F7464"/>
    <w:rsid w:val="00937776"/>
    <w:rsid w:val="00972E1E"/>
    <w:rsid w:val="009E5CD2"/>
    <w:rsid w:val="00A0737B"/>
    <w:rsid w:val="00A45A2D"/>
    <w:rsid w:val="00A9502C"/>
    <w:rsid w:val="00AC4DAB"/>
    <w:rsid w:val="00AD415D"/>
    <w:rsid w:val="00B1554D"/>
    <w:rsid w:val="00B22122"/>
    <w:rsid w:val="00B5213B"/>
    <w:rsid w:val="00B83E3B"/>
    <w:rsid w:val="00BA50F7"/>
    <w:rsid w:val="00BB5F53"/>
    <w:rsid w:val="00BD3B3D"/>
    <w:rsid w:val="00BE340C"/>
    <w:rsid w:val="00BE7483"/>
    <w:rsid w:val="00C15C90"/>
    <w:rsid w:val="00C409C7"/>
    <w:rsid w:val="00C51997"/>
    <w:rsid w:val="00C70750"/>
    <w:rsid w:val="00C835D0"/>
    <w:rsid w:val="00C83680"/>
    <w:rsid w:val="00C93503"/>
    <w:rsid w:val="00CA5077"/>
    <w:rsid w:val="00CB1E9B"/>
    <w:rsid w:val="00CC089F"/>
    <w:rsid w:val="00CD3499"/>
    <w:rsid w:val="00CE0D7B"/>
    <w:rsid w:val="00D40D41"/>
    <w:rsid w:val="00D8242D"/>
    <w:rsid w:val="00D9050D"/>
    <w:rsid w:val="00D9089B"/>
    <w:rsid w:val="00DA6E5D"/>
    <w:rsid w:val="00DE7C66"/>
    <w:rsid w:val="00E1763A"/>
    <w:rsid w:val="00E2588D"/>
    <w:rsid w:val="00E41630"/>
    <w:rsid w:val="00E54EBE"/>
    <w:rsid w:val="00ED796C"/>
    <w:rsid w:val="00EF2ADF"/>
    <w:rsid w:val="00F06484"/>
    <w:rsid w:val="00F74DC4"/>
    <w:rsid w:val="00FA6792"/>
    <w:rsid w:val="00FB6D61"/>
    <w:rsid w:val="00FD11FC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7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A"/>
    <w:pPr>
      <w:spacing w:after="0" w:line="240" w:lineRule="auto"/>
      <w:jc w:val="left"/>
    </w:pPr>
    <w:rPr>
      <w:rFonts w:eastAsia="Times New Roman"/>
      <w:color w:val="auto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9A"/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7F9A"/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477F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7F9A"/>
    <w:rPr>
      <w:rFonts w:eastAsia="Times New Roman"/>
      <w:color w:val="auto"/>
      <w:spacing w:val="0"/>
      <w:lang w:eastAsia="ru-RU"/>
    </w:rPr>
  </w:style>
  <w:style w:type="character" w:styleId="a5">
    <w:name w:val="Hyperlink"/>
    <w:uiPriority w:val="99"/>
    <w:rsid w:val="00477F9A"/>
    <w:rPr>
      <w:color w:val="0000FF"/>
      <w:u w:val="single"/>
    </w:rPr>
  </w:style>
  <w:style w:type="character" w:customStyle="1" w:styleId="00">
    <w:name w:val="00_раздел Знак"/>
    <w:link w:val="000"/>
    <w:uiPriority w:val="99"/>
    <w:locked/>
    <w:rsid w:val="00477F9A"/>
    <w:rPr>
      <w:rFonts w:ascii="Cambria" w:hAnsi="Cambria" w:cs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"/>
    <w:link w:val="00"/>
    <w:uiPriority w:val="99"/>
    <w:qFormat/>
    <w:rsid w:val="00477F9A"/>
    <w:pPr>
      <w:jc w:val="center"/>
    </w:pPr>
    <w:rPr>
      <w:rFonts w:ascii="Cambria" w:eastAsiaTheme="minorHAnsi" w:hAnsi="Cambria" w:cs="Cambria"/>
      <w:b/>
      <w:bCs/>
      <w:caps/>
      <w:color w:val="0000FF"/>
      <w:spacing w:val="7"/>
      <w:sz w:val="44"/>
      <w:szCs w:val="44"/>
    </w:rPr>
  </w:style>
  <w:style w:type="paragraph" w:styleId="a6">
    <w:name w:val="Body Text"/>
    <w:basedOn w:val="a"/>
    <w:link w:val="a7"/>
    <w:uiPriority w:val="99"/>
    <w:rsid w:val="00477F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7F9A"/>
    <w:rPr>
      <w:rFonts w:eastAsia="Times New Roman"/>
      <w:color w:val="auto"/>
      <w:spacing w:val="0"/>
      <w:lang w:eastAsia="ru-RU"/>
    </w:rPr>
  </w:style>
  <w:style w:type="paragraph" w:customStyle="1" w:styleId="a8">
    <w:name w:val="ПР раздел"/>
    <w:basedOn w:val="a"/>
    <w:next w:val="a6"/>
    <w:uiPriority w:val="99"/>
    <w:qFormat/>
    <w:rsid w:val="00567879"/>
    <w:pPr>
      <w:spacing w:before="240" w:after="240"/>
      <w:jc w:val="center"/>
      <w:outlineLvl w:val="0"/>
    </w:pPr>
    <w:rPr>
      <w:rFonts w:ascii="Arial" w:hAnsi="Arial" w:cs="Cambria"/>
      <w:b/>
      <w:bCs/>
      <w:caps/>
      <w:sz w:val="28"/>
      <w:szCs w:val="28"/>
    </w:rPr>
  </w:style>
  <w:style w:type="paragraph" w:styleId="11">
    <w:name w:val="toc 1"/>
    <w:basedOn w:val="a"/>
    <w:next w:val="a"/>
    <w:uiPriority w:val="39"/>
    <w:rsid w:val="00567879"/>
    <w:pPr>
      <w:tabs>
        <w:tab w:val="right" w:leader="dot" w:pos="9639"/>
      </w:tabs>
      <w:spacing w:before="240"/>
    </w:pPr>
    <w:rPr>
      <w:rFonts w:ascii="Arial" w:hAnsi="Arial" w:cs="Cambria"/>
      <w:b/>
      <w:bCs/>
      <w:noProof/>
      <w:sz w:val="28"/>
      <w:szCs w:val="28"/>
      <w:lang w:eastAsia="en-US"/>
    </w:rPr>
  </w:style>
  <w:style w:type="paragraph" w:customStyle="1" w:styleId="a9">
    <w:name w:val="ПР заголовок табл"/>
    <w:basedOn w:val="a"/>
    <w:next w:val="a6"/>
    <w:rsid w:val="00567879"/>
    <w:pPr>
      <w:spacing w:before="200" w:after="60"/>
      <w:jc w:val="center"/>
    </w:pPr>
    <w:rPr>
      <w:rFonts w:ascii="Arial" w:hAnsi="Arial" w:cs="Cambria"/>
      <w:b/>
      <w:bCs/>
    </w:rPr>
  </w:style>
  <w:style w:type="paragraph" w:styleId="aa">
    <w:name w:val="List Paragraph"/>
    <w:basedOn w:val="a"/>
    <w:uiPriority w:val="34"/>
    <w:qFormat/>
    <w:rsid w:val="00477F9A"/>
    <w:pPr>
      <w:ind w:left="720"/>
    </w:pPr>
  </w:style>
  <w:style w:type="paragraph" w:styleId="21">
    <w:name w:val="toc 2"/>
    <w:basedOn w:val="a"/>
    <w:next w:val="a"/>
    <w:uiPriority w:val="39"/>
    <w:unhideWhenUsed/>
    <w:rsid w:val="00567879"/>
    <w:pPr>
      <w:ind w:left="238"/>
    </w:pPr>
    <w:rPr>
      <w:rFonts w:ascii="Arial" w:hAnsi="Arial"/>
      <w:sz w:val="28"/>
    </w:rPr>
  </w:style>
  <w:style w:type="table" w:styleId="ab">
    <w:name w:val="Table Grid"/>
    <w:basedOn w:val="a1"/>
    <w:uiPriority w:val="59"/>
    <w:rsid w:val="00477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Программы_Заголовки_1"/>
    <w:basedOn w:val="a8"/>
    <w:qFormat/>
    <w:rsid w:val="00477F9A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477F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7F9A"/>
    <w:rPr>
      <w:rFonts w:eastAsia="Times New Roman"/>
      <w:color w:val="auto"/>
      <w:spacing w:val="0"/>
      <w:lang w:eastAsia="ru-RU"/>
    </w:rPr>
  </w:style>
  <w:style w:type="character" w:styleId="ae">
    <w:name w:val="Strong"/>
    <w:basedOn w:val="a0"/>
    <w:uiPriority w:val="22"/>
    <w:qFormat/>
    <w:rsid w:val="00477F9A"/>
    <w:rPr>
      <w:b/>
      <w:bCs/>
    </w:rPr>
  </w:style>
  <w:style w:type="paragraph" w:styleId="af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34"/>
    <w:qFormat/>
    <w:rsid w:val="00477F9A"/>
    <w:pPr>
      <w:spacing w:before="100" w:beforeAutospacing="1" w:after="100" w:afterAutospacing="1"/>
    </w:pPr>
    <w:rPr>
      <w:rFonts w:ascii="Calibri" w:hAnsi="Calibri"/>
    </w:rPr>
  </w:style>
  <w:style w:type="paragraph" w:customStyle="1" w:styleId="Default">
    <w:name w:val="Default"/>
    <w:rsid w:val="00477F9A"/>
    <w:pPr>
      <w:autoSpaceDE w:val="0"/>
      <w:autoSpaceDN w:val="0"/>
      <w:adjustRightInd w:val="0"/>
      <w:spacing w:after="0" w:line="240" w:lineRule="auto"/>
      <w:jc w:val="left"/>
    </w:pPr>
  </w:style>
  <w:style w:type="paragraph" w:customStyle="1" w:styleId="af0">
    <w:name w:val="ПР подраздел"/>
    <w:basedOn w:val="a"/>
    <w:next w:val="a6"/>
    <w:uiPriority w:val="99"/>
    <w:qFormat/>
    <w:rsid w:val="00567879"/>
    <w:pPr>
      <w:spacing w:before="120" w:after="120"/>
      <w:jc w:val="center"/>
      <w:outlineLvl w:val="1"/>
    </w:pPr>
    <w:rPr>
      <w:rFonts w:ascii="Arial" w:hAnsi="Arial"/>
      <w:b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77F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7F9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3">
    <w:name w:val="Программы_нов"/>
    <w:basedOn w:val="a8"/>
    <w:qFormat/>
    <w:rsid w:val="00477F9A"/>
  </w:style>
  <w:style w:type="paragraph" w:customStyle="1" w:styleId="c6">
    <w:name w:val="c6"/>
    <w:basedOn w:val="a"/>
    <w:rsid w:val="00066CF6"/>
    <w:pPr>
      <w:spacing w:before="100" w:beforeAutospacing="1" w:after="100" w:afterAutospacing="1"/>
    </w:pPr>
  </w:style>
  <w:style w:type="character" w:customStyle="1" w:styleId="c9">
    <w:name w:val="c9"/>
    <w:basedOn w:val="a0"/>
    <w:rsid w:val="00066CF6"/>
  </w:style>
  <w:style w:type="character" w:customStyle="1" w:styleId="c10">
    <w:name w:val="c10"/>
    <w:basedOn w:val="a0"/>
    <w:rsid w:val="00066CF6"/>
  </w:style>
  <w:style w:type="paragraph" w:customStyle="1" w:styleId="c1">
    <w:name w:val="c1"/>
    <w:basedOn w:val="a"/>
    <w:rsid w:val="00066CF6"/>
    <w:pPr>
      <w:spacing w:before="100" w:beforeAutospacing="1" w:after="100" w:afterAutospacing="1"/>
    </w:pPr>
  </w:style>
  <w:style w:type="paragraph" w:customStyle="1" w:styleId="TableTexttema">
    <w:name w:val="Table Text_tema"/>
    <w:uiPriority w:val="99"/>
    <w:rsid w:val="00066CF6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</w:pPr>
    <w:rPr>
      <w:rFonts w:eastAsia="Times New Roman"/>
      <w:b/>
      <w:bCs/>
      <w:color w:val="auto"/>
      <w:spacing w:val="0"/>
      <w:sz w:val="20"/>
      <w:szCs w:val="20"/>
      <w:lang w:val="en-US" w:eastAsia="uk-UA"/>
    </w:rPr>
  </w:style>
  <w:style w:type="character" w:customStyle="1" w:styleId="fontstyle01">
    <w:name w:val="fontstyle01"/>
    <w:basedOn w:val="a0"/>
    <w:rsid w:val="004B7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204C6F"/>
  </w:style>
  <w:style w:type="table" w:customStyle="1" w:styleId="13">
    <w:name w:val="Сетка таблицы1"/>
    <w:uiPriority w:val="59"/>
    <w:rsid w:val="002F7659"/>
    <w:pPr>
      <w:spacing w:after="0" w:line="240" w:lineRule="auto"/>
      <w:jc w:val="left"/>
    </w:pPr>
    <w:rPr>
      <w:rFonts w:eastAsia="Times New Roman"/>
      <w:color w:val="auto"/>
      <w:spacing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A6E5D"/>
    <w:pPr>
      <w:widowControl w:val="0"/>
      <w:autoSpaceDE w:val="0"/>
      <w:autoSpaceDN w:val="0"/>
      <w:ind w:left="826"/>
      <w:outlineLvl w:val="1"/>
    </w:pPr>
    <w:rPr>
      <w:b/>
      <w:bCs/>
      <w:sz w:val="27"/>
      <w:szCs w:val="27"/>
      <w:lang w:eastAsia="en-US"/>
    </w:rPr>
  </w:style>
  <w:style w:type="paragraph" w:customStyle="1" w:styleId="af4">
    <w:name w:val="Под_раздел"/>
    <w:basedOn w:val="a"/>
    <w:qFormat/>
    <w:rsid w:val="00DA6E5D"/>
    <w:pPr>
      <w:autoSpaceDE w:val="0"/>
      <w:autoSpaceDN w:val="0"/>
      <w:adjustRightInd w:val="0"/>
      <w:jc w:val="center"/>
    </w:pPr>
    <w:rPr>
      <w:b/>
      <w:sz w:val="28"/>
      <w:szCs w:val="28"/>
    </w:rPr>
  </w:style>
  <w:style w:type="paragraph" w:customStyle="1" w:styleId="af5">
    <w:name w:val="Осн_раздел"/>
    <w:basedOn w:val="a"/>
    <w:qFormat/>
    <w:rsid w:val="00DA6E5D"/>
    <w:pPr>
      <w:spacing w:before="240" w:after="240"/>
      <w:jc w:val="center"/>
      <w:outlineLvl w:val="0"/>
    </w:pPr>
    <w:rPr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7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A"/>
    <w:pPr>
      <w:spacing w:after="0" w:line="240" w:lineRule="auto"/>
      <w:jc w:val="left"/>
    </w:pPr>
    <w:rPr>
      <w:rFonts w:eastAsia="Times New Roman"/>
      <w:color w:val="auto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9A"/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7F9A"/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477F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7F9A"/>
    <w:rPr>
      <w:rFonts w:eastAsia="Times New Roman"/>
      <w:color w:val="auto"/>
      <w:spacing w:val="0"/>
      <w:lang w:eastAsia="ru-RU"/>
    </w:rPr>
  </w:style>
  <w:style w:type="character" w:styleId="a5">
    <w:name w:val="Hyperlink"/>
    <w:uiPriority w:val="99"/>
    <w:rsid w:val="00477F9A"/>
    <w:rPr>
      <w:color w:val="0000FF"/>
      <w:u w:val="single"/>
    </w:rPr>
  </w:style>
  <w:style w:type="character" w:customStyle="1" w:styleId="00">
    <w:name w:val="00_раздел Знак"/>
    <w:link w:val="000"/>
    <w:uiPriority w:val="99"/>
    <w:locked/>
    <w:rsid w:val="00477F9A"/>
    <w:rPr>
      <w:rFonts w:ascii="Cambria" w:hAnsi="Cambria" w:cs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"/>
    <w:link w:val="00"/>
    <w:uiPriority w:val="99"/>
    <w:qFormat/>
    <w:rsid w:val="00477F9A"/>
    <w:pPr>
      <w:jc w:val="center"/>
    </w:pPr>
    <w:rPr>
      <w:rFonts w:ascii="Cambria" w:eastAsiaTheme="minorHAnsi" w:hAnsi="Cambria" w:cs="Cambria"/>
      <w:b/>
      <w:bCs/>
      <w:caps/>
      <w:color w:val="0000FF"/>
      <w:spacing w:val="7"/>
      <w:sz w:val="44"/>
      <w:szCs w:val="44"/>
    </w:rPr>
  </w:style>
  <w:style w:type="paragraph" w:styleId="a6">
    <w:name w:val="Body Text"/>
    <w:basedOn w:val="a"/>
    <w:link w:val="a7"/>
    <w:uiPriority w:val="99"/>
    <w:rsid w:val="00477F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7F9A"/>
    <w:rPr>
      <w:rFonts w:eastAsia="Times New Roman"/>
      <w:color w:val="auto"/>
      <w:spacing w:val="0"/>
      <w:lang w:eastAsia="ru-RU"/>
    </w:rPr>
  </w:style>
  <w:style w:type="paragraph" w:customStyle="1" w:styleId="a8">
    <w:name w:val="ПР раздел"/>
    <w:basedOn w:val="a"/>
    <w:next w:val="a6"/>
    <w:uiPriority w:val="99"/>
    <w:qFormat/>
    <w:rsid w:val="00567879"/>
    <w:pPr>
      <w:spacing w:before="240" w:after="240"/>
      <w:jc w:val="center"/>
      <w:outlineLvl w:val="0"/>
    </w:pPr>
    <w:rPr>
      <w:rFonts w:ascii="Arial" w:hAnsi="Arial" w:cs="Cambria"/>
      <w:b/>
      <w:bCs/>
      <w:caps/>
      <w:sz w:val="28"/>
      <w:szCs w:val="28"/>
    </w:rPr>
  </w:style>
  <w:style w:type="paragraph" w:styleId="11">
    <w:name w:val="toc 1"/>
    <w:basedOn w:val="a"/>
    <w:next w:val="a"/>
    <w:uiPriority w:val="39"/>
    <w:rsid w:val="00567879"/>
    <w:pPr>
      <w:tabs>
        <w:tab w:val="right" w:leader="dot" w:pos="9639"/>
      </w:tabs>
      <w:spacing w:before="240"/>
    </w:pPr>
    <w:rPr>
      <w:rFonts w:ascii="Arial" w:hAnsi="Arial" w:cs="Cambria"/>
      <w:b/>
      <w:bCs/>
      <w:noProof/>
      <w:sz w:val="28"/>
      <w:szCs w:val="28"/>
      <w:lang w:eastAsia="en-US"/>
    </w:rPr>
  </w:style>
  <w:style w:type="paragraph" w:customStyle="1" w:styleId="a9">
    <w:name w:val="ПР заголовок табл"/>
    <w:basedOn w:val="a"/>
    <w:next w:val="a6"/>
    <w:rsid w:val="00567879"/>
    <w:pPr>
      <w:spacing w:before="200" w:after="60"/>
      <w:jc w:val="center"/>
    </w:pPr>
    <w:rPr>
      <w:rFonts w:ascii="Arial" w:hAnsi="Arial" w:cs="Cambria"/>
      <w:b/>
      <w:bCs/>
    </w:rPr>
  </w:style>
  <w:style w:type="paragraph" w:styleId="aa">
    <w:name w:val="List Paragraph"/>
    <w:basedOn w:val="a"/>
    <w:uiPriority w:val="34"/>
    <w:qFormat/>
    <w:rsid w:val="00477F9A"/>
    <w:pPr>
      <w:ind w:left="720"/>
    </w:pPr>
  </w:style>
  <w:style w:type="paragraph" w:styleId="21">
    <w:name w:val="toc 2"/>
    <w:basedOn w:val="a"/>
    <w:next w:val="a"/>
    <w:uiPriority w:val="39"/>
    <w:unhideWhenUsed/>
    <w:rsid w:val="00567879"/>
    <w:pPr>
      <w:ind w:left="238"/>
    </w:pPr>
    <w:rPr>
      <w:rFonts w:ascii="Arial" w:hAnsi="Arial"/>
      <w:sz w:val="28"/>
    </w:rPr>
  </w:style>
  <w:style w:type="table" w:styleId="ab">
    <w:name w:val="Table Grid"/>
    <w:basedOn w:val="a1"/>
    <w:uiPriority w:val="59"/>
    <w:rsid w:val="00477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Программы_Заголовки_1"/>
    <w:basedOn w:val="a8"/>
    <w:qFormat/>
    <w:rsid w:val="00477F9A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477F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7F9A"/>
    <w:rPr>
      <w:rFonts w:eastAsia="Times New Roman"/>
      <w:color w:val="auto"/>
      <w:spacing w:val="0"/>
      <w:lang w:eastAsia="ru-RU"/>
    </w:rPr>
  </w:style>
  <w:style w:type="character" w:styleId="ae">
    <w:name w:val="Strong"/>
    <w:basedOn w:val="a0"/>
    <w:uiPriority w:val="22"/>
    <w:qFormat/>
    <w:rsid w:val="00477F9A"/>
    <w:rPr>
      <w:b/>
      <w:bCs/>
    </w:rPr>
  </w:style>
  <w:style w:type="paragraph" w:styleId="af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34"/>
    <w:qFormat/>
    <w:rsid w:val="00477F9A"/>
    <w:pPr>
      <w:spacing w:before="100" w:beforeAutospacing="1" w:after="100" w:afterAutospacing="1"/>
    </w:pPr>
    <w:rPr>
      <w:rFonts w:ascii="Calibri" w:hAnsi="Calibri"/>
    </w:rPr>
  </w:style>
  <w:style w:type="paragraph" w:customStyle="1" w:styleId="Default">
    <w:name w:val="Default"/>
    <w:rsid w:val="00477F9A"/>
    <w:pPr>
      <w:autoSpaceDE w:val="0"/>
      <w:autoSpaceDN w:val="0"/>
      <w:adjustRightInd w:val="0"/>
      <w:spacing w:after="0" w:line="240" w:lineRule="auto"/>
      <w:jc w:val="left"/>
    </w:pPr>
  </w:style>
  <w:style w:type="paragraph" w:customStyle="1" w:styleId="af0">
    <w:name w:val="ПР подраздел"/>
    <w:basedOn w:val="a"/>
    <w:next w:val="a6"/>
    <w:uiPriority w:val="99"/>
    <w:qFormat/>
    <w:rsid w:val="00567879"/>
    <w:pPr>
      <w:spacing w:before="120" w:after="120"/>
      <w:jc w:val="center"/>
      <w:outlineLvl w:val="1"/>
    </w:pPr>
    <w:rPr>
      <w:rFonts w:ascii="Arial" w:hAnsi="Arial"/>
      <w:b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77F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7F9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3">
    <w:name w:val="Программы_нов"/>
    <w:basedOn w:val="a8"/>
    <w:qFormat/>
    <w:rsid w:val="00477F9A"/>
  </w:style>
  <w:style w:type="paragraph" w:customStyle="1" w:styleId="c6">
    <w:name w:val="c6"/>
    <w:basedOn w:val="a"/>
    <w:rsid w:val="00066CF6"/>
    <w:pPr>
      <w:spacing w:before="100" w:beforeAutospacing="1" w:after="100" w:afterAutospacing="1"/>
    </w:pPr>
  </w:style>
  <w:style w:type="character" w:customStyle="1" w:styleId="c9">
    <w:name w:val="c9"/>
    <w:basedOn w:val="a0"/>
    <w:rsid w:val="00066CF6"/>
  </w:style>
  <w:style w:type="character" w:customStyle="1" w:styleId="c10">
    <w:name w:val="c10"/>
    <w:basedOn w:val="a0"/>
    <w:rsid w:val="00066CF6"/>
  </w:style>
  <w:style w:type="paragraph" w:customStyle="1" w:styleId="c1">
    <w:name w:val="c1"/>
    <w:basedOn w:val="a"/>
    <w:rsid w:val="00066CF6"/>
    <w:pPr>
      <w:spacing w:before="100" w:beforeAutospacing="1" w:after="100" w:afterAutospacing="1"/>
    </w:pPr>
  </w:style>
  <w:style w:type="paragraph" w:customStyle="1" w:styleId="TableTexttema">
    <w:name w:val="Table Text_tema"/>
    <w:uiPriority w:val="99"/>
    <w:rsid w:val="00066CF6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</w:pPr>
    <w:rPr>
      <w:rFonts w:eastAsia="Times New Roman"/>
      <w:b/>
      <w:bCs/>
      <w:color w:val="auto"/>
      <w:spacing w:val="0"/>
      <w:sz w:val="20"/>
      <w:szCs w:val="20"/>
      <w:lang w:val="en-US" w:eastAsia="uk-UA"/>
    </w:rPr>
  </w:style>
  <w:style w:type="character" w:customStyle="1" w:styleId="fontstyle01">
    <w:name w:val="fontstyle01"/>
    <w:basedOn w:val="a0"/>
    <w:rsid w:val="004B7F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204C6F"/>
  </w:style>
  <w:style w:type="table" w:customStyle="1" w:styleId="13">
    <w:name w:val="Сетка таблицы1"/>
    <w:uiPriority w:val="59"/>
    <w:rsid w:val="002F7659"/>
    <w:pPr>
      <w:spacing w:after="0" w:line="240" w:lineRule="auto"/>
      <w:jc w:val="left"/>
    </w:pPr>
    <w:rPr>
      <w:rFonts w:eastAsia="Times New Roman"/>
      <w:color w:val="auto"/>
      <w:spacing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A6E5D"/>
    <w:pPr>
      <w:widowControl w:val="0"/>
      <w:autoSpaceDE w:val="0"/>
      <w:autoSpaceDN w:val="0"/>
      <w:ind w:left="826"/>
      <w:outlineLvl w:val="1"/>
    </w:pPr>
    <w:rPr>
      <w:b/>
      <w:bCs/>
      <w:sz w:val="27"/>
      <w:szCs w:val="27"/>
      <w:lang w:eastAsia="en-US"/>
    </w:rPr>
  </w:style>
  <w:style w:type="paragraph" w:customStyle="1" w:styleId="af4">
    <w:name w:val="Под_раздел"/>
    <w:basedOn w:val="a"/>
    <w:qFormat/>
    <w:rsid w:val="00DA6E5D"/>
    <w:pPr>
      <w:autoSpaceDE w:val="0"/>
      <w:autoSpaceDN w:val="0"/>
      <w:adjustRightInd w:val="0"/>
      <w:jc w:val="center"/>
    </w:pPr>
    <w:rPr>
      <w:b/>
      <w:sz w:val="28"/>
      <w:szCs w:val="28"/>
    </w:rPr>
  </w:style>
  <w:style w:type="paragraph" w:customStyle="1" w:styleId="af5">
    <w:name w:val="Осн_раздел"/>
    <w:basedOn w:val="a"/>
    <w:qFormat/>
    <w:rsid w:val="00DA6E5D"/>
    <w:pPr>
      <w:spacing w:before="240" w:after="240"/>
      <w:jc w:val="center"/>
      <w:outlineLvl w:val="0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E077-8233-423E-A979-E47CBDE0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2023-09-19T12:59:00Z</cp:lastPrinted>
  <dcterms:created xsi:type="dcterms:W3CDTF">2022-08-31T13:36:00Z</dcterms:created>
  <dcterms:modified xsi:type="dcterms:W3CDTF">2023-11-24T15:40:00Z</dcterms:modified>
</cp:coreProperties>
</file>